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2E607" w14:textId="03EE99A9" w:rsidR="009B2923" w:rsidRDefault="009B2923" w:rsidP="001D1FFD">
      <w:pPr>
        <w:pStyle w:val="Heading1"/>
        <w:jc w:val="right"/>
        <w:rPr>
          <w:lang w:val="en-US"/>
        </w:rPr>
      </w:pPr>
      <w:r>
        <w:rPr>
          <w:noProof/>
        </w:rPr>
        <w:drawing>
          <wp:inline distT="0" distB="0" distL="0" distR="0" wp14:anchorId="11F3029E" wp14:editId="32B822AB">
            <wp:extent cx="914400" cy="472225"/>
            <wp:effectExtent l="0" t="0" r="0" b="444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539" cy="488823"/>
                    </a:xfrm>
                    <a:prstGeom prst="rect">
                      <a:avLst/>
                    </a:prstGeom>
                    <a:noFill/>
                    <a:ln>
                      <a:noFill/>
                    </a:ln>
                  </pic:spPr>
                </pic:pic>
              </a:graphicData>
            </a:graphic>
          </wp:inline>
        </w:drawing>
      </w:r>
      <w:r w:rsidR="006518C9">
        <w:rPr>
          <w:noProof/>
        </w:rPr>
        <w:drawing>
          <wp:inline distT="0" distB="0" distL="0" distR="0" wp14:anchorId="7389AC94" wp14:editId="03AE8ED9">
            <wp:extent cx="1057275" cy="64873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1617" cy="657536"/>
                    </a:xfrm>
                    <a:prstGeom prst="rect">
                      <a:avLst/>
                    </a:prstGeom>
                    <a:noFill/>
                    <a:ln>
                      <a:noFill/>
                    </a:ln>
                  </pic:spPr>
                </pic:pic>
              </a:graphicData>
            </a:graphic>
          </wp:inline>
        </w:drawing>
      </w:r>
    </w:p>
    <w:p w14:paraId="61B4C41E" w14:textId="15E8FC6F" w:rsidR="00796F79" w:rsidRPr="00765C98" w:rsidRDefault="00B7041A" w:rsidP="001D1FFD">
      <w:pPr>
        <w:pStyle w:val="Heading1"/>
        <w:rPr>
          <w:b/>
          <w:bCs/>
          <w:color w:val="auto"/>
          <w:lang w:val="en-US"/>
        </w:rPr>
      </w:pPr>
      <w:r w:rsidRPr="00765C98">
        <w:rPr>
          <w:color w:val="auto"/>
          <w:lang w:val="en-US"/>
        </w:rPr>
        <w:t>P</w:t>
      </w:r>
      <w:r w:rsidR="006518C9" w:rsidRPr="00765C98">
        <w:rPr>
          <w:color w:val="auto"/>
          <w:lang w:val="en-US"/>
        </w:rPr>
        <w:t>RESS RELEASE</w:t>
      </w:r>
    </w:p>
    <w:p w14:paraId="441AA75F" w14:textId="3EDBBA46" w:rsidR="006518C9" w:rsidRDefault="00BE2FEA" w:rsidP="001D1FFD">
      <w:pPr>
        <w:pStyle w:val="Heading1"/>
        <w:rPr>
          <w:lang w:val="en-US"/>
        </w:rPr>
      </w:pPr>
      <w:r>
        <w:rPr>
          <w:lang w:val="en-US"/>
        </w:rPr>
        <w:t>Demystify</w:t>
      </w:r>
      <w:r w:rsidR="00422162">
        <w:rPr>
          <w:lang w:val="en-US"/>
        </w:rPr>
        <w:t>ing</w:t>
      </w:r>
      <w:r>
        <w:rPr>
          <w:lang w:val="en-US"/>
        </w:rPr>
        <w:t xml:space="preserve"> Death</w:t>
      </w:r>
      <w:r w:rsidR="00422162">
        <w:rPr>
          <w:lang w:val="en-US"/>
        </w:rPr>
        <w:t xml:space="preserve"> Week</w:t>
      </w:r>
    </w:p>
    <w:p w14:paraId="5276C439" w14:textId="74D8E907" w:rsidR="00252C94" w:rsidRDefault="00252C94" w:rsidP="00926559">
      <w:pPr>
        <w:rPr>
          <w:rFonts w:ascii="Calibri" w:hAnsi="Calibri" w:cs="Calibri"/>
          <w:lang w:val="en-US"/>
        </w:rPr>
      </w:pPr>
      <w:r>
        <w:t xml:space="preserve">[Name of your organisation] is </w:t>
      </w:r>
      <w:r w:rsidR="00BC1FBD">
        <w:t xml:space="preserve">taking part </w:t>
      </w:r>
      <w:r w:rsidR="00EA04D5">
        <w:t>in</w:t>
      </w:r>
      <w:r>
        <w:t xml:space="preserve"> </w:t>
      </w:r>
      <w:r w:rsidR="007753FE">
        <w:t xml:space="preserve">renewed efforts to ‘demystify death’ </w:t>
      </w:r>
      <w:r w:rsidR="00BC1FBD">
        <w:t>this May.</w:t>
      </w:r>
      <w:r w:rsidR="007753FE">
        <w:t xml:space="preserve">  </w:t>
      </w:r>
    </w:p>
    <w:p w14:paraId="0F4E9EF4" w14:textId="2F834E5B" w:rsidR="00D85BD2" w:rsidRPr="00926559" w:rsidRDefault="002E3274" w:rsidP="00926559">
      <w:pPr>
        <w:rPr>
          <w:rFonts w:ascii="Calibri" w:hAnsi="Calibri" w:cs="Calibri"/>
          <w:lang w:val="en-US"/>
        </w:rPr>
      </w:pPr>
      <w:r w:rsidRPr="00926559">
        <w:rPr>
          <w:rFonts w:ascii="Calibri" w:hAnsi="Calibri" w:cs="Calibri"/>
          <w:lang w:val="en-US"/>
        </w:rPr>
        <w:t>Takin</w:t>
      </w:r>
      <w:r w:rsidR="005F2EE7" w:rsidRPr="00926559">
        <w:rPr>
          <w:rFonts w:ascii="Calibri" w:hAnsi="Calibri" w:cs="Calibri"/>
          <w:lang w:val="en-US"/>
        </w:rPr>
        <w:t>g</w:t>
      </w:r>
      <w:r w:rsidRPr="00926559">
        <w:rPr>
          <w:rFonts w:ascii="Calibri" w:hAnsi="Calibri" w:cs="Calibri"/>
          <w:lang w:val="en-US"/>
        </w:rPr>
        <w:t xml:space="preserve"> place </w:t>
      </w:r>
      <w:r w:rsidR="00EB7CD1">
        <w:rPr>
          <w:rFonts w:ascii="Calibri" w:hAnsi="Calibri" w:cs="Calibri"/>
          <w:lang w:val="en-US"/>
        </w:rPr>
        <w:t>5</w:t>
      </w:r>
      <w:r w:rsidRPr="00926559">
        <w:rPr>
          <w:rFonts w:ascii="Calibri" w:hAnsi="Calibri" w:cs="Calibri"/>
          <w:lang w:val="en-US"/>
        </w:rPr>
        <w:t>-1</w:t>
      </w:r>
      <w:r w:rsidR="00EB7CD1">
        <w:rPr>
          <w:rFonts w:ascii="Calibri" w:hAnsi="Calibri" w:cs="Calibri"/>
          <w:lang w:val="en-US"/>
        </w:rPr>
        <w:t>1</w:t>
      </w:r>
      <w:r w:rsidRPr="00926559">
        <w:rPr>
          <w:rFonts w:ascii="Calibri" w:hAnsi="Calibri" w:cs="Calibri"/>
          <w:lang w:val="en-US"/>
        </w:rPr>
        <w:t xml:space="preserve"> May, </w:t>
      </w:r>
      <w:r w:rsidR="00573D98" w:rsidRPr="00926559">
        <w:rPr>
          <w:rFonts w:ascii="Calibri" w:hAnsi="Calibri" w:cs="Calibri"/>
          <w:lang w:val="en-US"/>
        </w:rPr>
        <w:t>Demystifying Death Week</w:t>
      </w:r>
      <w:r w:rsidR="004F68D4" w:rsidRPr="00926559">
        <w:rPr>
          <w:rFonts w:ascii="Calibri" w:hAnsi="Calibri" w:cs="Calibri"/>
          <w:lang w:val="en-US"/>
        </w:rPr>
        <w:t xml:space="preserve"> </w:t>
      </w:r>
      <w:r w:rsidR="00573D98" w:rsidRPr="00926559">
        <w:rPr>
          <w:rFonts w:ascii="Calibri" w:hAnsi="Calibri" w:cs="Calibri"/>
          <w:lang w:val="en-US"/>
        </w:rPr>
        <w:t xml:space="preserve">is about shining a light on </w:t>
      </w:r>
      <w:r w:rsidR="00324E58" w:rsidRPr="00926559">
        <w:rPr>
          <w:rFonts w:ascii="Calibri" w:hAnsi="Calibri" w:cs="Calibri"/>
          <w:lang w:val="en-US"/>
        </w:rPr>
        <w:t>d</w:t>
      </w:r>
      <w:r w:rsidR="004D508E">
        <w:rPr>
          <w:rFonts w:ascii="Calibri" w:hAnsi="Calibri" w:cs="Calibri"/>
          <w:lang w:val="en-US"/>
        </w:rPr>
        <w:t>ying</w:t>
      </w:r>
      <w:r w:rsidR="003477E1" w:rsidRPr="00926559">
        <w:rPr>
          <w:rFonts w:ascii="Calibri" w:hAnsi="Calibri" w:cs="Calibri"/>
          <w:lang w:val="en-US"/>
        </w:rPr>
        <w:t xml:space="preserve"> in Scotland.</w:t>
      </w:r>
      <w:r w:rsidR="00160548" w:rsidRPr="00926559">
        <w:rPr>
          <w:rFonts w:ascii="Calibri" w:hAnsi="Calibri" w:cs="Calibri"/>
          <w:lang w:val="en-US"/>
        </w:rPr>
        <w:t xml:space="preserve">  </w:t>
      </w:r>
      <w:r w:rsidR="00AF3278">
        <w:rPr>
          <w:rFonts w:ascii="Calibri" w:hAnsi="Calibri" w:cs="Calibri"/>
          <w:lang w:val="en-US"/>
        </w:rPr>
        <w:t>A range of events will take place</w:t>
      </w:r>
      <w:r w:rsidR="006F60E5">
        <w:rPr>
          <w:rFonts w:ascii="Calibri" w:hAnsi="Calibri" w:cs="Calibri"/>
          <w:lang w:val="en-US"/>
        </w:rPr>
        <w:t xml:space="preserve"> across Scotland</w:t>
      </w:r>
      <w:r w:rsidR="00802B19" w:rsidRPr="00926559">
        <w:rPr>
          <w:rFonts w:ascii="Calibri" w:hAnsi="Calibri" w:cs="Calibri"/>
          <w:lang w:val="en-US"/>
        </w:rPr>
        <w:t>,</w:t>
      </w:r>
      <w:r w:rsidR="003A0F70" w:rsidRPr="00926559">
        <w:rPr>
          <w:rFonts w:ascii="Calibri" w:hAnsi="Calibri" w:cs="Calibri"/>
          <w:lang w:val="en-US"/>
        </w:rPr>
        <w:t xml:space="preserve"> </w:t>
      </w:r>
      <w:r w:rsidR="00E13912">
        <w:rPr>
          <w:rFonts w:ascii="Calibri" w:hAnsi="Calibri" w:cs="Calibri"/>
          <w:lang w:val="en-US"/>
        </w:rPr>
        <w:t xml:space="preserve">from death cafes to </w:t>
      </w:r>
      <w:r w:rsidR="00EB7CD1">
        <w:rPr>
          <w:rFonts w:ascii="Calibri" w:hAnsi="Calibri" w:cs="Calibri"/>
          <w:lang w:val="en-US"/>
        </w:rPr>
        <w:t>craft events</w:t>
      </w:r>
      <w:r w:rsidR="00E13912">
        <w:rPr>
          <w:rFonts w:ascii="Calibri" w:hAnsi="Calibri" w:cs="Calibri"/>
          <w:lang w:val="en-US"/>
        </w:rPr>
        <w:t xml:space="preserve">, information sessions to </w:t>
      </w:r>
      <w:r w:rsidR="00EB7CD1">
        <w:rPr>
          <w:rFonts w:ascii="Calibri" w:hAnsi="Calibri" w:cs="Calibri"/>
          <w:lang w:val="en-US"/>
        </w:rPr>
        <w:t>film screenings</w:t>
      </w:r>
      <w:r w:rsidR="00E13912">
        <w:rPr>
          <w:rFonts w:ascii="Calibri" w:hAnsi="Calibri" w:cs="Calibri"/>
          <w:lang w:val="en-US"/>
        </w:rPr>
        <w:t xml:space="preserve">, all with the common aim of </w:t>
      </w:r>
      <w:r w:rsidR="003A0F70" w:rsidRPr="00926559">
        <w:rPr>
          <w:rFonts w:ascii="Calibri" w:hAnsi="Calibri" w:cs="Calibri"/>
          <w:lang w:val="en-US"/>
        </w:rPr>
        <w:t xml:space="preserve">providing opportunities for people to </w:t>
      </w:r>
      <w:r w:rsidR="002C1750" w:rsidRPr="00926559">
        <w:rPr>
          <w:rFonts w:ascii="Calibri" w:hAnsi="Calibri" w:cs="Calibri"/>
          <w:lang w:val="en-US"/>
        </w:rPr>
        <w:t xml:space="preserve">discuss </w:t>
      </w:r>
      <w:r w:rsidR="003A0F70" w:rsidRPr="00926559">
        <w:rPr>
          <w:rFonts w:ascii="Calibri" w:hAnsi="Calibri" w:cs="Calibri"/>
          <w:lang w:val="en-US"/>
        </w:rPr>
        <w:t>and learn about</w:t>
      </w:r>
      <w:r w:rsidR="00D85BD2" w:rsidRPr="00926559">
        <w:rPr>
          <w:rFonts w:ascii="Calibri" w:hAnsi="Calibri" w:cs="Calibri"/>
          <w:lang w:val="en-US"/>
        </w:rPr>
        <w:t xml:space="preserve"> death, dying and bereavement.</w:t>
      </w:r>
      <w:r w:rsidR="00193323" w:rsidRPr="00926559">
        <w:rPr>
          <w:rFonts w:ascii="Calibri" w:hAnsi="Calibri" w:cs="Calibri"/>
          <w:lang w:val="en-US"/>
        </w:rPr>
        <w:t xml:space="preserve"> </w:t>
      </w:r>
    </w:p>
    <w:p w14:paraId="38BC8F96" w14:textId="5BAACD01" w:rsidR="004D66E4" w:rsidRPr="00926559" w:rsidRDefault="004D66E4" w:rsidP="00926559">
      <w:pPr>
        <w:rPr>
          <w:rStyle w:val="Strong"/>
          <w:rFonts w:ascii="Calibri" w:hAnsi="Calibri" w:cs="Calibri"/>
          <w:color w:val="333333"/>
          <w:bdr w:val="none" w:sz="0" w:space="0" w:color="auto" w:frame="1"/>
        </w:rPr>
      </w:pPr>
      <w:r w:rsidRPr="00926559">
        <w:rPr>
          <w:rFonts w:ascii="Calibri" w:hAnsi="Calibri" w:cs="Calibri"/>
          <w:color w:val="333333"/>
        </w:rPr>
        <w:t>“People usually w</w:t>
      </w:r>
      <w:r w:rsidRPr="004873EB">
        <w:rPr>
          <w:rFonts w:ascii="Calibri" w:hAnsi="Calibri" w:cs="Calibri"/>
        </w:rPr>
        <w:t xml:space="preserve">ant to do the right thing when someone they know is affected by serious illness, death or grief.  But often they can feel awkward offering help, or worry about making things worse.  People can have questions about serious illness or dying. But often they don't know who to ask.  </w:t>
      </w:r>
      <w:r w:rsidRPr="004873EB">
        <w:rPr>
          <w:rStyle w:val="Strong"/>
          <w:rFonts w:ascii="Calibri" w:hAnsi="Calibri" w:cs="Calibri"/>
          <w:b w:val="0"/>
          <w:bCs w:val="0"/>
          <w:bdr w:val="none" w:sz="0" w:space="0" w:color="auto" w:frame="1"/>
        </w:rPr>
        <w:t xml:space="preserve">Demystifying Death Week is </w:t>
      </w:r>
      <w:r w:rsidR="00E6054A" w:rsidRPr="004873EB">
        <w:rPr>
          <w:rStyle w:val="Strong"/>
          <w:rFonts w:ascii="Calibri" w:hAnsi="Calibri" w:cs="Calibri"/>
          <w:b w:val="0"/>
          <w:bCs w:val="0"/>
          <w:bdr w:val="none" w:sz="0" w:space="0" w:color="auto" w:frame="1"/>
        </w:rPr>
        <w:t xml:space="preserve">helping </w:t>
      </w:r>
      <w:r w:rsidR="00E6054A" w:rsidRPr="00E6054A">
        <w:rPr>
          <w:rStyle w:val="Strong"/>
          <w:rFonts w:ascii="Calibri" w:hAnsi="Calibri" w:cs="Calibri"/>
          <w:b w:val="0"/>
          <w:bCs w:val="0"/>
          <w:color w:val="333333"/>
          <w:bdr w:val="none" w:sz="0" w:space="0" w:color="auto" w:frame="1"/>
        </w:rPr>
        <w:t>to</w:t>
      </w:r>
      <w:r w:rsidR="00324E58" w:rsidRPr="00E6054A">
        <w:rPr>
          <w:rStyle w:val="Strong"/>
          <w:rFonts w:ascii="Calibri" w:hAnsi="Calibri" w:cs="Calibri"/>
          <w:b w:val="0"/>
          <w:bCs w:val="0"/>
          <w:color w:val="333333"/>
          <w:bdr w:val="none" w:sz="0" w:space="0" w:color="auto" w:frame="1"/>
        </w:rPr>
        <w:t xml:space="preserve"> change that.” Said Rebecca Patterson, Director of Good Life, Good Death, Good Grief.</w:t>
      </w:r>
    </w:p>
    <w:p w14:paraId="0165D133" w14:textId="74FA1BB3" w:rsidR="00EE7CA1" w:rsidRDefault="004D508E" w:rsidP="004D508E">
      <w:r>
        <w:t xml:space="preserve">[Insert a sentence or paragraph about what your organisation is doing for Demystifying Death Week OR the support/information your organisation provides all year round OR why your organisation is particularly aware of the importance of more openness/knowledge/info about death, dying, bereavement.] </w:t>
      </w:r>
    </w:p>
    <w:p w14:paraId="5E11B2E6" w14:textId="25CA2982" w:rsidR="0052058C" w:rsidRDefault="00F0591F" w:rsidP="0052058C">
      <w:r>
        <w:t>Th</w:t>
      </w:r>
      <w:r w:rsidR="001253DE">
        <w:t xml:space="preserve">is year, Demystifying Death Week </w:t>
      </w:r>
      <w:r w:rsidR="002927D5">
        <w:t xml:space="preserve">will see a new Escape Room hit community venues across Scotland. </w:t>
      </w:r>
      <w:r w:rsidR="0052058C" w:rsidRPr="16DFE442">
        <w:t xml:space="preserve"> Blending immersive storytelling with education, </w:t>
      </w:r>
      <w:r w:rsidR="004B774B">
        <w:t xml:space="preserve">the game Powers, Puzzles &amp; Prescience </w:t>
      </w:r>
      <w:r w:rsidR="0052058C" w:rsidRPr="16DFE442">
        <w:t>invites participants to explore mortality through riddles and reflection.</w:t>
      </w:r>
    </w:p>
    <w:p w14:paraId="3487A0FB" w14:textId="77777777" w:rsidR="00F4404F" w:rsidRDefault="00F4404F" w:rsidP="00F4404F">
      <w:r>
        <w:rPr>
          <w:lang w:val="en-US"/>
        </w:rPr>
        <w:t>“I</w:t>
      </w:r>
      <w:r>
        <w:t>f people know a bit more about aging and ill health, they’re in a better position to take control of their own situation, plan ahead and make informed decisions about what they’d want when the time comes.” said Rebecca Patterson, Director of Good Life, Good Death, Good Grief.</w:t>
      </w:r>
    </w:p>
    <w:p w14:paraId="52378557" w14:textId="7393EFA5" w:rsidR="00F4404F" w:rsidRPr="008573EA" w:rsidRDefault="00F4404F" w:rsidP="00F4404F">
      <w:r>
        <w:t xml:space="preserve">“The </w:t>
      </w:r>
      <w:r w:rsidR="004B774B">
        <w:t>E</w:t>
      </w:r>
      <w:r>
        <w:t xml:space="preserve">scape </w:t>
      </w:r>
      <w:r w:rsidR="004B774B">
        <w:t>R</w:t>
      </w:r>
      <w:r>
        <w:t xml:space="preserve">oom is fun – teams find clues and solve puzzles to </w:t>
      </w:r>
      <w:r w:rsidRPr="008573EA">
        <w:t>unravel a super-hero themed mystery.</w:t>
      </w:r>
      <w:r>
        <w:t xml:space="preserve">  But along the way they’ll also </w:t>
      </w:r>
      <w:r w:rsidRPr="008573EA">
        <w:t>encounter family dynamics, future care planning and aging in the 21</w:t>
      </w:r>
      <w:r w:rsidRPr="008573EA">
        <w:rPr>
          <w:vertAlign w:val="superscript"/>
        </w:rPr>
        <w:t>st</w:t>
      </w:r>
      <w:r w:rsidRPr="008573EA">
        <w:t> century.</w:t>
      </w:r>
      <w:r>
        <w:t>”</w:t>
      </w:r>
    </w:p>
    <w:p w14:paraId="37033160" w14:textId="77777777" w:rsidR="00F4404F" w:rsidRDefault="00F4404F" w:rsidP="00F4404F">
      <w:pPr>
        <w:rPr>
          <w:lang w:val="en-US"/>
        </w:rPr>
      </w:pPr>
      <w:r>
        <w:rPr>
          <w:lang w:val="en-US"/>
        </w:rPr>
        <w:t xml:space="preserve">Powers, Puzzles &amp; Prescience is set to run, free of charge, in 20 locations across Scotland during Demystifying Death Week.  It was created by Good Life, Good Death, Good Grief, a charity-led initiative working to create a Scotland where everyone can help when someone is caring, dying or grieving. </w:t>
      </w:r>
    </w:p>
    <w:p w14:paraId="16D7EEDE" w14:textId="77777777" w:rsidR="00F4404F" w:rsidRDefault="00F4404F" w:rsidP="00F4404F">
      <w:pPr>
        <w:rPr>
          <w:lang w:val="en-US"/>
        </w:rPr>
      </w:pPr>
      <w:r>
        <w:rPr>
          <w:lang w:val="en-US"/>
        </w:rPr>
        <w:t xml:space="preserve">The organisers are encouraging communities to run the Escape Room free of charge themselves – all the puzzles and clues people need are available to download for free  from the Good Life, Good Death, Good Grief website, along with instructions of how to set up the Escape Room. </w:t>
      </w:r>
    </w:p>
    <w:p w14:paraId="74F37983" w14:textId="4337F749" w:rsidR="00F4404F" w:rsidRDefault="00F4404F" w:rsidP="00F4404F">
      <w:pPr>
        <w:rPr>
          <w:rFonts w:ascii="Calibri" w:hAnsi="Calibri" w:cs="Calibri"/>
        </w:rPr>
      </w:pPr>
      <w:r>
        <w:rPr>
          <w:rFonts w:ascii="Calibri" w:hAnsi="Calibri" w:cs="Calibri"/>
        </w:rPr>
        <w:t>But if an escape room isn’t up your street</w:t>
      </w:r>
      <w:r w:rsidRPr="55A2390D">
        <w:rPr>
          <w:rFonts w:ascii="Calibri" w:hAnsi="Calibri" w:cs="Calibri"/>
        </w:rPr>
        <w:t xml:space="preserve">, don’t worry – there </w:t>
      </w:r>
      <w:r>
        <w:rPr>
          <w:rFonts w:ascii="Calibri" w:hAnsi="Calibri" w:cs="Calibri"/>
        </w:rPr>
        <w:t>are plenty of other events taking place</w:t>
      </w:r>
      <w:r w:rsidR="002331B3">
        <w:rPr>
          <w:rFonts w:ascii="Calibri" w:hAnsi="Calibri" w:cs="Calibri"/>
        </w:rPr>
        <w:t>.</w:t>
      </w:r>
    </w:p>
    <w:p w14:paraId="3B897FA4" w14:textId="77777777" w:rsidR="00F4404F" w:rsidRDefault="00F4404F" w:rsidP="00F4404F">
      <w:pPr>
        <w:rPr>
          <w:rFonts w:cstheme="minorHAnsi"/>
        </w:rPr>
      </w:pPr>
      <w:r w:rsidRPr="00E92C27">
        <w:rPr>
          <w:rFonts w:cstheme="minorHAnsi"/>
        </w:rPr>
        <w:lastRenderedPageBreak/>
        <w:t xml:space="preserve">“We’re often told that death is a ‘taboo’ – something that people don’t want to talk about.’ said Rebecca Patterson, Director of GLGDGG. ‘But surveys show that in Scotland most people are actually fairly comfortable talking about death.  Perhaps the right opportunities just don’t present themselves.  Demystifying Death week is a chance to open up about death, air these topics and become a bit better at supporting each other through these difficult times.”  </w:t>
      </w:r>
    </w:p>
    <w:p w14:paraId="24F28388" w14:textId="77777777" w:rsidR="00F4404F" w:rsidRPr="000900E1" w:rsidRDefault="00F4404F" w:rsidP="00F4404F">
      <w:r w:rsidRPr="000900E1">
        <w:rPr>
          <w:rFonts w:cstheme="minorHAnsi"/>
        </w:rPr>
        <w:t>Find o</w:t>
      </w:r>
      <w:r>
        <w:rPr>
          <w:rFonts w:cstheme="minorHAnsi"/>
        </w:rPr>
        <w:t>ut more about Demystifying Death Week events and access the Escape Room resources here:</w:t>
      </w:r>
      <w:r w:rsidRPr="000900E1">
        <w:rPr>
          <w:rFonts w:cstheme="minorHAnsi"/>
        </w:rPr>
        <w:t xml:space="preserve"> </w:t>
      </w:r>
      <w:r w:rsidRPr="00135716">
        <w:rPr>
          <w:rFonts w:cstheme="minorHAnsi"/>
        </w:rPr>
        <w:t>https://www.goodlifedeathgrief.org.uk/members-dmd/</w:t>
      </w:r>
    </w:p>
    <w:p w14:paraId="6567D826" w14:textId="21E09A4E" w:rsidR="0049717A" w:rsidRPr="00AA25B2" w:rsidRDefault="0049717A" w:rsidP="0052058C">
      <w:r>
        <w:t>ENDS</w:t>
      </w:r>
    </w:p>
    <w:p w14:paraId="3231498B" w14:textId="77777777" w:rsidR="00311971" w:rsidRPr="007370CF" w:rsidRDefault="00311971" w:rsidP="00311971">
      <w:pPr>
        <w:rPr>
          <w:b/>
          <w:u w:val="single"/>
        </w:rPr>
      </w:pPr>
      <w:r w:rsidRPr="006D48B6">
        <w:rPr>
          <w:b/>
          <w:u w:val="single"/>
        </w:rPr>
        <w:t xml:space="preserve">NOTES </w:t>
      </w:r>
    </w:p>
    <w:p w14:paraId="27DF210E" w14:textId="77777777" w:rsidR="00311971" w:rsidRDefault="00311971" w:rsidP="00311971">
      <w:pPr>
        <w:pStyle w:val="ListParagraph"/>
        <w:numPr>
          <w:ilvl w:val="0"/>
          <w:numId w:val="1"/>
        </w:numPr>
        <w:rPr>
          <w:rFonts w:asciiTheme="minorHAnsi" w:hAnsiTheme="minorHAnsi" w:cstheme="minorHAnsi"/>
        </w:rPr>
      </w:pPr>
      <w:r>
        <w:rPr>
          <w:rFonts w:asciiTheme="minorHAnsi" w:hAnsiTheme="minorHAnsi" w:cstheme="minorHAnsi"/>
        </w:rPr>
        <w:t xml:space="preserve">Demystifying Death week takes place across Scotland from 5-11 May 2025. It was established by Good Life, Good Death, Good Grief. (In England and Wales, Hospice UK runs Dying Matters week at the same time.)  </w:t>
      </w:r>
    </w:p>
    <w:p w14:paraId="3603DB78" w14:textId="77777777" w:rsidR="00311971" w:rsidRPr="00D0189E" w:rsidRDefault="00311971" w:rsidP="00311971">
      <w:pPr>
        <w:pStyle w:val="ListParagraph"/>
        <w:rPr>
          <w:rFonts w:asciiTheme="minorHAnsi" w:hAnsiTheme="minorHAnsi" w:cstheme="minorHAnsi"/>
        </w:rPr>
      </w:pPr>
    </w:p>
    <w:p w14:paraId="4D076C13" w14:textId="77777777" w:rsidR="00311971" w:rsidRDefault="00311971" w:rsidP="00311971">
      <w:pPr>
        <w:pStyle w:val="ListParagraph"/>
        <w:numPr>
          <w:ilvl w:val="0"/>
          <w:numId w:val="1"/>
        </w:numPr>
        <w:rPr>
          <w:rFonts w:asciiTheme="minorHAnsi" w:hAnsiTheme="minorHAnsi" w:cstheme="minorHAnsi"/>
          <w:shd w:val="clear" w:color="auto" w:fill="FFFFFF"/>
        </w:rPr>
      </w:pPr>
      <w:r w:rsidRPr="006D48B6">
        <w:rPr>
          <w:rFonts w:asciiTheme="minorHAnsi" w:hAnsiTheme="minorHAnsi" w:cstheme="minorHAnsi"/>
          <w:shd w:val="clear" w:color="auto" w:fill="FFFFFF"/>
        </w:rPr>
        <w:t xml:space="preserve">Good Life, Good Death, Good Grief is a collective of individuals and organisations working to make Scotland a place where there is more openness about death, dying and bereavement. </w:t>
      </w:r>
      <w:r>
        <w:rPr>
          <w:rFonts w:asciiTheme="minorHAnsi" w:hAnsiTheme="minorHAnsi" w:cstheme="minorHAnsi"/>
        </w:rPr>
        <w:t xml:space="preserve">(www.goodlifedeathgrief.org.uk). </w:t>
      </w:r>
      <w:r w:rsidRPr="006D48B6">
        <w:rPr>
          <w:rFonts w:asciiTheme="minorHAnsi" w:hAnsiTheme="minorHAnsi" w:cstheme="minorHAnsi"/>
          <w:shd w:val="clear" w:color="auto" w:fill="FFFFFF"/>
        </w:rPr>
        <w:t>It was established by the Scottish Partnership for Palliative Care.</w:t>
      </w:r>
      <w:r>
        <w:rPr>
          <w:rFonts w:asciiTheme="minorHAnsi" w:hAnsiTheme="minorHAnsi" w:cstheme="minorHAnsi"/>
          <w:shd w:val="clear" w:color="auto" w:fill="FFFFFF"/>
        </w:rPr>
        <w:t xml:space="preserve"> </w:t>
      </w:r>
    </w:p>
    <w:p w14:paraId="30C9FACE" w14:textId="77777777" w:rsidR="00311971" w:rsidRPr="000E698D" w:rsidRDefault="00311971" w:rsidP="00311971">
      <w:pPr>
        <w:pStyle w:val="ListParagraph"/>
        <w:rPr>
          <w:rFonts w:asciiTheme="minorHAnsi" w:hAnsiTheme="minorHAnsi" w:cstheme="minorHAnsi"/>
          <w:shd w:val="clear" w:color="auto" w:fill="FFFFFF"/>
        </w:rPr>
      </w:pPr>
    </w:p>
    <w:p w14:paraId="4FA78BE0" w14:textId="77777777" w:rsidR="00311971" w:rsidRDefault="00311971" w:rsidP="00311971">
      <w:pPr>
        <w:pStyle w:val="ListParagraph"/>
        <w:numPr>
          <w:ilvl w:val="0"/>
          <w:numId w:val="1"/>
        </w:numPr>
        <w:rPr>
          <w:rFonts w:asciiTheme="minorHAnsi" w:hAnsiTheme="minorHAnsi" w:cstheme="minorHAnsi"/>
          <w:shd w:val="clear" w:color="auto" w:fill="FFFFFF"/>
        </w:rPr>
      </w:pPr>
      <w:r w:rsidRPr="000E698D">
        <w:rPr>
          <w:rFonts w:asciiTheme="minorHAnsi" w:hAnsiTheme="minorHAnsi" w:cstheme="minorHAnsi"/>
          <w:shd w:val="clear" w:color="auto" w:fill="FFFFFF"/>
        </w:rPr>
        <w:t>The Scottish Partnership for Palliative Care brings together health and social care professionals from hospitals, social care services, primary care, hospices and other charities, to find ways of improving people’s experiences of death, dying and bereavement.</w:t>
      </w:r>
      <w:r>
        <w:rPr>
          <w:rFonts w:asciiTheme="minorHAnsi" w:hAnsiTheme="minorHAnsi" w:cstheme="minorHAnsi"/>
          <w:shd w:val="clear" w:color="auto" w:fill="FFFFFF"/>
        </w:rPr>
        <w:t xml:space="preserve"> (www.palliativecarescotland.org.uk)</w:t>
      </w:r>
    </w:p>
    <w:p w14:paraId="69ADDE73" w14:textId="77777777" w:rsidR="00311971" w:rsidRPr="000E698D" w:rsidRDefault="00311971" w:rsidP="00311971">
      <w:pPr>
        <w:rPr>
          <w:rFonts w:cstheme="minorHAnsi"/>
          <w:shd w:val="clear" w:color="auto" w:fill="FFFFFF"/>
        </w:rPr>
      </w:pPr>
    </w:p>
    <w:p w14:paraId="4E3BC5F5" w14:textId="77777777" w:rsidR="00311971" w:rsidRDefault="00311971" w:rsidP="00311971">
      <w:pPr>
        <w:pStyle w:val="ListParagraph"/>
        <w:numPr>
          <w:ilvl w:val="0"/>
          <w:numId w:val="1"/>
        </w:numPr>
      </w:pPr>
      <w:r w:rsidRPr="00A01BD8">
        <w:rPr>
          <w:rFonts w:asciiTheme="minorHAnsi" w:hAnsiTheme="minorHAnsi" w:cstheme="minorHAnsi"/>
        </w:rPr>
        <w:t xml:space="preserve">Twitter: </w:t>
      </w:r>
      <w:r>
        <w:t>@lifedeathgrief #DemystifyDeath</w:t>
      </w:r>
    </w:p>
    <w:p w14:paraId="66261C39" w14:textId="77777777" w:rsidR="00311971" w:rsidRDefault="00311971" w:rsidP="00311971">
      <w:pPr>
        <w:pStyle w:val="ListParagraph"/>
      </w:pPr>
    </w:p>
    <w:p w14:paraId="5F1596D7" w14:textId="77777777" w:rsidR="00311971" w:rsidRDefault="00311971" w:rsidP="00311971">
      <w:pPr>
        <w:pStyle w:val="ListParagraph"/>
        <w:numPr>
          <w:ilvl w:val="0"/>
          <w:numId w:val="1"/>
        </w:numPr>
      </w:pPr>
      <w:r>
        <w:t>For more information contact Rebecca Patterson on rebecca@palliativecarescotland.org.uk</w:t>
      </w:r>
      <w:r w:rsidRPr="006D48B6">
        <w:t xml:space="preserve"> </w:t>
      </w:r>
      <w:r>
        <w:t>or 07463382361 F</w:t>
      </w:r>
      <w:r w:rsidRPr="006D48B6">
        <w:t>ind out more via the website</w:t>
      </w:r>
      <w:r>
        <w:t xml:space="preserve">: </w:t>
      </w:r>
      <w:hyperlink r:id="rId10" w:history="1">
        <w:r w:rsidRPr="00A83095">
          <w:rPr>
            <w:rStyle w:val="Hyperlink"/>
          </w:rPr>
          <w:t>www.goodlifedeathgrief.org.uk</w:t>
        </w:r>
      </w:hyperlink>
      <w:r>
        <w:t xml:space="preserve"> </w:t>
      </w:r>
    </w:p>
    <w:p w14:paraId="4DA86C84" w14:textId="77777777" w:rsidR="00B602F7" w:rsidRDefault="00B602F7">
      <w:pPr>
        <w:rPr>
          <w:b/>
          <w:u w:val="single"/>
        </w:rPr>
      </w:pPr>
      <w:r>
        <w:rPr>
          <w:b/>
          <w:u w:val="single"/>
        </w:rPr>
        <w:br w:type="page"/>
      </w:r>
    </w:p>
    <w:p w14:paraId="5BDC200A" w14:textId="6ED3C7E4" w:rsidR="0049717A" w:rsidRPr="007370CF" w:rsidRDefault="0049717A" w:rsidP="0049717A">
      <w:pPr>
        <w:rPr>
          <w:b/>
          <w:u w:val="single"/>
        </w:rPr>
      </w:pPr>
      <w:r w:rsidRPr="006D48B6">
        <w:rPr>
          <w:b/>
          <w:u w:val="single"/>
        </w:rPr>
        <w:lastRenderedPageBreak/>
        <w:t xml:space="preserve">NOTES </w:t>
      </w:r>
    </w:p>
    <w:p w14:paraId="26C6119A" w14:textId="75E6C996" w:rsidR="0049717A" w:rsidRDefault="0049717A" w:rsidP="0049717A">
      <w:pPr>
        <w:pStyle w:val="ListParagraph"/>
        <w:numPr>
          <w:ilvl w:val="0"/>
          <w:numId w:val="1"/>
        </w:numPr>
        <w:rPr>
          <w:rFonts w:asciiTheme="minorHAnsi" w:hAnsiTheme="minorHAnsi" w:cstheme="minorHAnsi"/>
        </w:rPr>
      </w:pPr>
      <w:r>
        <w:rPr>
          <w:rFonts w:asciiTheme="minorHAnsi" w:hAnsiTheme="minorHAnsi" w:cstheme="minorHAnsi"/>
        </w:rPr>
        <w:t xml:space="preserve">Demystifying Death week takes place across Scotland from </w:t>
      </w:r>
      <w:r w:rsidR="00B602F7">
        <w:rPr>
          <w:rFonts w:asciiTheme="minorHAnsi" w:hAnsiTheme="minorHAnsi" w:cstheme="minorHAnsi"/>
        </w:rPr>
        <w:t>6-12</w:t>
      </w:r>
      <w:r>
        <w:rPr>
          <w:rFonts w:asciiTheme="minorHAnsi" w:hAnsiTheme="minorHAnsi" w:cstheme="minorHAnsi"/>
        </w:rPr>
        <w:t xml:space="preserve"> May 202</w:t>
      </w:r>
      <w:r w:rsidR="00B602F7">
        <w:rPr>
          <w:rFonts w:asciiTheme="minorHAnsi" w:hAnsiTheme="minorHAnsi" w:cstheme="minorHAnsi"/>
        </w:rPr>
        <w:t>4</w:t>
      </w:r>
      <w:r>
        <w:rPr>
          <w:rFonts w:asciiTheme="minorHAnsi" w:hAnsiTheme="minorHAnsi" w:cstheme="minorHAnsi"/>
        </w:rPr>
        <w:t>. It was established by Good Life, Good Death, Good Grief. (</w:t>
      </w:r>
      <w:r w:rsidR="00B602F7">
        <w:rPr>
          <w:rFonts w:asciiTheme="minorHAnsi" w:hAnsiTheme="minorHAnsi" w:cstheme="minorHAnsi"/>
        </w:rPr>
        <w:t xml:space="preserve">In England and Wales, Hospice UK runs </w:t>
      </w:r>
      <w:r>
        <w:rPr>
          <w:rFonts w:asciiTheme="minorHAnsi" w:hAnsiTheme="minorHAnsi" w:cstheme="minorHAnsi"/>
        </w:rPr>
        <w:t xml:space="preserve">Dying Matters week </w:t>
      </w:r>
      <w:r w:rsidR="00B602F7">
        <w:rPr>
          <w:rFonts w:asciiTheme="minorHAnsi" w:hAnsiTheme="minorHAnsi" w:cstheme="minorHAnsi"/>
        </w:rPr>
        <w:t>at the same time</w:t>
      </w:r>
      <w:r>
        <w:rPr>
          <w:rFonts w:asciiTheme="minorHAnsi" w:hAnsiTheme="minorHAnsi" w:cstheme="minorHAnsi"/>
        </w:rPr>
        <w:t xml:space="preserve">.)  </w:t>
      </w:r>
    </w:p>
    <w:p w14:paraId="179DFEFD" w14:textId="77777777" w:rsidR="0049717A" w:rsidRPr="00D0189E" w:rsidRDefault="0049717A" w:rsidP="0049717A">
      <w:pPr>
        <w:pStyle w:val="ListParagraph"/>
        <w:rPr>
          <w:rFonts w:asciiTheme="minorHAnsi" w:hAnsiTheme="minorHAnsi" w:cstheme="minorHAnsi"/>
        </w:rPr>
      </w:pPr>
    </w:p>
    <w:p w14:paraId="234BF2AC" w14:textId="77777777" w:rsidR="0049717A" w:rsidRDefault="0049717A" w:rsidP="0049717A">
      <w:pPr>
        <w:pStyle w:val="ListParagraph"/>
        <w:numPr>
          <w:ilvl w:val="0"/>
          <w:numId w:val="1"/>
        </w:numPr>
        <w:rPr>
          <w:rFonts w:asciiTheme="minorHAnsi" w:hAnsiTheme="minorHAnsi" w:cstheme="minorHAnsi"/>
          <w:shd w:val="clear" w:color="auto" w:fill="FFFFFF"/>
        </w:rPr>
      </w:pPr>
      <w:r w:rsidRPr="006D48B6">
        <w:rPr>
          <w:rFonts w:asciiTheme="minorHAnsi" w:hAnsiTheme="minorHAnsi" w:cstheme="minorHAnsi"/>
          <w:shd w:val="clear" w:color="auto" w:fill="FFFFFF"/>
        </w:rPr>
        <w:t xml:space="preserve">Good Life, Good Death, Good Grief is a collective of individuals and organisations working to make Scotland a place where there is more openness about death, dying and bereavement. </w:t>
      </w:r>
      <w:r>
        <w:rPr>
          <w:rFonts w:asciiTheme="minorHAnsi" w:hAnsiTheme="minorHAnsi" w:cstheme="minorHAnsi"/>
        </w:rPr>
        <w:t xml:space="preserve">(www.goodlifedeathgrief.org.uk). </w:t>
      </w:r>
      <w:r w:rsidRPr="006D48B6">
        <w:rPr>
          <w:rFonts w:asciiTheme="minorHAnsi" w:hAnsiTheme="minorHAnsi" w:cstheme="minorHAnsi"/>
          <w:shd w:val="clear" w:color="auto" w:fill="FFFFFF"/>
        </w:rPr>
        <w:t>It was established by the Scottish Partnership for Palliative Care.</w:t>
      </w:r>
      <w:r>
        <w:rPr>
          <w:rFonts w:asciiTheme="minorHAnsi" w:hAnsiTheme="minorHAnsi" w:cstheme="minorHAnsi"/>
          <w:shd w:val="clear" w:color="auto" w:fill="FFFFFF"/>
        </w:rPr>
        <w:t xml:space="preserve"> </w:t>
      </w:r>
    </w:p>
    <w:p w14:paraId="33A98441" w14:textId="77777777" w:rsidR="0049717A" w:rsidRPr="000E698D" w:rsidRDefault="0049717A" w:rsidP="0049717A">
      <w:pPr>
        <w:pStyle w:val="ListParagraph"/>
        <w:rPr>
          <w:rFonts w:asciiTheme="minorHAnsi" w:hAnsiTheme="minorHAnsi" w:cstheme="minorHAnsi"/>
          <w:shd w:val="clear" w:color="auto" w:fill="FFFFFF"/>
        </w:rPr>
      </w:pPr>
    </w:p>
    <w:p w14:paraId="09438E4E" w14:textId="77777777" w:rsidR="0049717A" w:rsidRDefault="0049717A" w:rsidP="0049717A">
      <w:pPr>
        <w:pStyle w:val="ListParagraph"/>
        <w:numPr>
          <w:ilvl w:val="0"/>
          <w:numId w:val="1"/>
        </w:numPr>
        <w:rPr>
          <w:rFonts w:asciiTheme="minorHAnsi" w:hAnsiTheme="minorHAnsi" w:cstheme="minorHAnsi"/>
          <w:shd w:val="clear" w:color="auto" w:fill="FFFFFF"/>
        </w:rPr>
      </w:pPr>
      <w:r w:rsidRPr="000E698D">
        <w:rPr>
          <w:rFonts w:asciiTheme="minorHAnsi" w:hAnsiTheme="minorHAnsi" w:cstheme="minorHAnsi"/>
          <w:shd w:val="clear" w:color="auto" w:fill="FFFFFF"/>
        </w:rPr>
        <w:t>The Scottish Partnership for Palliative Care brings together health and social care professionals from hospitals, social care services, primary care, hospices and other charities, to find ways of improving people’s experiences of death, dying and bereavement.</w:t>
      </w:r>
      <w:r>
        <w:rPr>
          <w:rFonts w:asciiTheme="minorHAnsi" w:hAnsiTheme="minorHAnsi" w:cstheme="minorHAnsi"/>
          <w:shd w:val="clear" w:color="auto" w:fill="FFFFFF"/>
        </w:rPr>
        <w:t xml:space="preserve"> (www.palliativecarescotland.org.uk)</w:t>
      </w:r>
    </w:p>
    <w:p w14:paraId="7FB6EDE5" w14:textId="77777777" w:rsidR="0049717A" w:rsidRPr="000E698D" w:rsidRDefault="0049717A" w:rsidP="0049717A">
      <w:pPr>
        <w:rPr>
          <w:rFonts w:cstheme="minorHAnsi"/>
          <w:shd w:val="clear" w:color="auto" w:fill="FFFFFF"/>
        </w:rPr>
      </w:pPr>
    </w:p>
    <w:p w14:paraId="27D166CD" w14:textId="77777777" w:rsidR="0049717A" w:rsidRDefault="0049717A" w:rsidP="0049717A">
      <w:pPr>
        <w:pStyle w:val="ListParagraph"/>
        <w:numPr>
          <w:ilvl w:val="0"/>
          <w:numId w:val="1"/>
        </w:numPr>
      </w:pPr>
      <w:r w:rsidRPr="00A01BD8">
        <w:rPr>
          <w:rFonts w:asciiTheme="minorHAnsi" w:hAnsiTheme="minorHAnsi" w:cstheme="minorHAnsi"/>
        </w:rPr>
        <w:t xml:space="preserve">Twitter: </w:t>
      </w:r>
      <w:r>
        <w:t>@lifedeathgrief #DemystifyDeath</w:t>
      </w:r>
    </w:p>
    <w:p w14:paraId="27617CA6" w14:textId="77777777" w:rsidR="0049717A" w:rsidRDefault="0049717A" w:rsidP="0049717A">
      <w:pPr>
        <w:pStyle w:val="ListParagraph"/>
      </w:pPr>
    </w:p>
    <w:p w14:paraId="61F7AC4B" w14:textId="77777777" w:rsidR="0049717A" w:rsidRPr="002F5AC6" w:rsidRDefault="0049717A" w:rsidP="0049717A">
      <w:pPr>
        <w:pStyle w:val="ListParagraph"/>
        <w:numPr>
          <w:ilvl w:val="0"/>
          <w:numId w:val="1"/>
        </w:numPr>
      </w:pPr>
      <w:r>
        <w:t>For more information contact Rebecca Patterson on rebecca@palliativecarescotland.org.uk</w:t>
      </w:r>
      <w:r w:rsidRPr="006D48B6">
        <w:t xml:space="preserve"> </w:t>
      </w:r>
      <w:r>
        <w:t>F</w:t>
      </w:r>
      <w:r w:rsidRPr="006D48B6">
        <w:t>ind out more via the website</w:t>
      </w:r>
      <w:r>
        <w:t xml:space="preserve">: </w:t>
      </w:r>
      <w:hyperlink r:id="rId11" w:history="1">
        <w:r w:rsidRPr="00A83095">
          <w:rPr>
            <w:rStyle w:val="Hyperlink"/>
          </w:rPr>
          <w:t>www.goodlifedeathgrief.org.uk</w:t>
        </w:r>
      </w:hyperlink>
      <w:r>
        <w:t xml:space="preserve"> </w:t>
      </w:r>
    </w:p>
    <w:p w14:paraId="7AEA6A31" w14:textId="3CA9EC63" w:rsidR="008B7F4C" w:rsidRPr="00FC3B0D" w:rsidRDefault="00D436F1" w:rsidP="00307237">
      <w:pPr>
        <w:pStyle w:val="ListParagraph"/>
        <w:rPr>
          <w:sz w:val="28"/>
          <w:szCs w:val="28"/>
        </w:rPr>
      </w:pPr>
      <w:r w:rsidRPr="00FC3B0D">
        <w:rPr>
          <w:sz w:val="28"/>
          <w:szCs w:val="28"/>
        </w:rPr>
        <w:t xml:space="preserve"> </w:t>
      </w:r>
    </w:p>
    <w:sectPr w:rsidR="008B7F4C" w:rsidRPr="00FC3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A0F79"/>
    <w:multiLevelType w:val="hybridMultilevel"/>
    <w:tmpl w:val="826C0228"/>
    <w:lvl w:ilvl="0" w:tplc="A1D60F6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71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1A"/>
    <w:rsid w:val="000203D0"/>
    <w:rsid w:val="00030142"/>
    <w:rsid w:val="000658A8"/>
    <w:rsid w:val="00087268"/>
    <w:rsid w:val="000A07A2"/>
    <w:rsid w:val="000B08D4"/>
    <w:rsid w:val="000B0A0D"/>
    <w:rsid w:val="000B18C6"/>
    <w:rsid w:val="000C2D51"/>
    <w:rsid w:val="000C3D96"/>
    <w:rsid w:val="000F2F4D"/>
    <w:rsid w:val="000F7F08"/>
    <w:rsid w:val="001004FD"/>
    <w:rsid w:val="0011513E"/>
    <w:rsid w:val="001253DE"/>
    <w:rsid w:val="00125644"/>
    <w:rsid w:val="00160548"/>
    <w:rsid w:val="0016362D"/>
    <w:rsid w:val="0019056E"/>
    <w:rsid w:val="00192DD7"/>
    <w:rsid w:val="00193323"/>
    <w:rsid w:val="00197457"/>
    <w:rsid w:val="001A13FD"/>
    <w:rsid w:val="001A1531"/>
    <w:rsid w:val="001B7E25"/>
    <w:rsid w:val="001D1FFD"/>
    <w:rsid w:val="00200A7F"/>
    <w:rsid w:val="00205C88"/>
    <w:rsid w:val="00230EEF"/>
    <w:rsid w:val="00232EFA"/>
    <w:rsid w:val="002331B3"/>
    <w:rsid w:val="00233803"/>
    <w:rsid w:val="0024072B"/>
    <w:rsid w:val="0024308D"/>
    <w:rsid w:val="00252C38"/>
    <w:rsid w:val="00252C94"/>
    <w:rsid w:val="0026006B"/>
    <w:rsid w:val="002607C1"/>
    <w:rsid w:val="002723A7"/>
    <w:rsid w:val="0028063A"/>
    <w:rsid w:val="002848DE"/>
    <w:rsid w:val="002927D5"/>
    <w:rsid w:val="002954C4"/>
    <w:rsid w:val="002A75C8"/>
    <w:rsid w:val="002B4488"/>
    <w:rsid w:val="002B76B8"/>
    <w:rsid w:val="002C1750"/>
    <w:rsid w:val="002C26C7"/>
    <w:rsid w:val="002C2A96"/>
    <w:rsid w:val="002D381B"/>
    <w:rsid w:val="002E2917"/>
    <w:rsid w:val="002E3274"/>
    <w:rsid w:val="002E3760"/>
    <w:rsid w:val="00307237"/>
    <w:rsid w:val="00311971"/>
    <w:rsid w:val="00316825"/>
    <w:rsid w:val="00324E58"/>
    <w:rsid w:val="003477E1"/>
    <w:rsid w:val="00347A8A"/>
    <w:rsid w:val="00354360"/>
    <w:rsid w:val="00356339"/>
    <w:rsid w:val="00366A28"/>
    <w:rsid w:val="00370CE4"/>
    <w:rsid w:val="003811EC"/>
    <w:rsid w:val="00381E56"/>
    <w:rsid w:val="0039250E"/>
    <w:rsid w:val="003967CF"/>
    <w:rsid w:val="003A0F70"/>
    <w:rsid w:val="00415A85"/>
    <w:rsid w:val="00422162"/>
    <w:rsid w:val="0044781A"/>
    <w:rsid w:val="00451994"/>
    <w:rsid w:val="004649E8"/>
    <w:rsid w:val="00483701"/>
    <w:rsid w:val="00485199"/>
    <w:rsid w:val="004873EB"/>
    <w:rsid w:val="00494A08"/>
    <w:rsid w:val="0049717A"/>
    <w:rsid w:val="004B2222"/>
    <w:rsid w:val="004B774B"/>
    <w:rsid w:val="004C1CC9"/>
    <w:rsid w:val="004C7711"/>
    <w:rsid w:val="004D508E"/>
    <w:rsid w:val="004D66E4"/>
    <w:rsid w:val="004F68D4"/>
    <w:rsid w:val="00502FD1"/>
    <w:rsid w:val="00506998"/>
    <w:rsid w:val="0052058C"/>
    <w:rsid w:val="00540CEC"/>
    <w:rsid w:val="00545B01"/>
    <w:rsid w:val="00552494"/>
    <w:rsid w:val="00570EB2"/>
    <w:rsid w:val="00573D98"/>
    <w:rsid w:val="005A7313"/>
    <w:rsid w:val="005F2EE7"/>
    <w:rsid w:val="006021D4"/>
    <w:rsid w:val="006026C9"/>
    <w:rsid w:val="006319E5"/>
    <w:rsid w:val="00632110"/>
    <w:rsid w:val="006518C9"/>
    <w:rsid w:val="00695CF6"/>
    <w:rsid w:val="00696167"/>
    <w:rsid w:val="006D766C"/>
    <w:rsid w:val="006E4563"/>
    <w:rsid w:val="006E6D20"/>
    <w:rsid w:val="006F1098"/>
    <w:rsid w:val="006F4FD4"/>
    <w:rsid w:val="006F60E5"/>
    <w:rsid w:val="00701862"/>
    <w:rsid w:val="007135E5"/>
    <w:rsid w:val="00727293"/>
    <w:rsid w:val="00733092"/>
    <w:rsid w:val="00765C98"/>
    <w:rsid w:val="007753FE"/>
    <w:rsid w:val="0079121B"/>
    <w:rsid w:val="00796F79"/>
    <w:rsid w:val="007A3346"/>
    <w:rsid w:val="007B51E3"/>
    <w:rsid w:val="007B5B87"/>
    <w:rsid w:val="007C757E"/>
    <w:rsid w:val="007C7D02"/>
    <w:rsid w:val="007D5F80"/>
    <w:rsid w:val="007E134A"/>
    <w:rsid w:val="007F1D44"/>
    <w:rsid w:val="008019F9"/>
    <w:rsid w:val="00802B19"/>
    <w:rsid w:val="00820627"/>
    <w:rsid w:val="00853B59"/>
    <w:rsid w:val="008577DF"/>
    <w:rsid w:val="00875603"/>
    <w:rsid w:val="00875CA1"/>
    <w:rsid w:val="00877418"/>
    <w:rsid w:val="008A30E8"/>
    <w:rsid w:val="008B7F4C"/>
    <w:rsid w:val="008D078C"/>
    <w:rsid w:val="008F20C7"/>
    <w:rsid w:val="00901E46"/>
    <w:rsid w:val="00926559"/>
    <w:rsid w:val="009463E1"/>
    <w:rsid w:val="0095175C"/>
    <w:rsid w:val="009565C1"/>
    <w:rsid w:val="009643D8"/>
    <w:rsid w:val="009878CC"/>
    <w:rsid w:val="00997945"/>
    <w:rsid w:val="009A15ED"/>
    <w:rsid w:val="009B13BD"/>
    <w:rsid w:val="009B2923"/>
    <w:rsid w:val="009C6B14"/>
    <w:rsid w:val="009E3EC7"/>
    <w:rsid w:val="009F429B"/>
    <w:rsid w:val="00A202EE"/>
    <w:rsid w:val="00A27CA7"/>
    <w:rsid w:val="00A42F14"/>
    <w:rsid w:val="00A555D4"/>
    <w:rsid w:val="00A6263B"/>
    <w:rsid w:val="00A80180"/>
    <w:rsid w:val="00A871A5"/>
    <w:rsid w:val="00A9691F"/>
    <w:rsid w:val="00A97B8C"/>
    <w:rsid w:val="00AA5052"/>
    <w:rsid w:val="00AB0908"/>
    <w:rsid w:val="00AB737B"/>
    <w:rsid w:val="00AC0F68"/>
    <w:rsid w:val="00AC10F5"/>
    <w:rsid w:val="00AE7CE5"/>
    <w:rsid w:val="00AF3278"/>
    <w:rsid w:val="00B21CEB"/>
    <w:rsid w:val="00B220B5"/>
    <w:rsid w:val="00B3212C"/>
    <w:rsid w:val="00B324BA"/>
    <w:rsid w:val="00B40496"/>
    <w:rsid w:val="00B52B41"/>
    <w:rsid w:val="00B602F7"/>
    <w:rsid w:val="00B66564"/>
    <w:rsid w:val="00B7041A"/>
    <w:rsid w:val="00B845F6"/>
    <w:rsid w:val="00B950A1"/>
    <w:rsid w:val="00BC1FBD"/>
    <w:rsid w:val="00BD0E01"/>
    <w:rsid w:val="00BD650F"/>
    <w:rsid w:val="00BE13BE"/>
    <w:rsid w:val="00BE2FEA"/>
    <w:rsid w:val="00BE43A0"/>
    <w:rsid w:val="00BF05E3"/>
    <w:rsid w:val="00BF3C50"/>
    <w:rsid w:val="00BF6E1A"/>
    <w:rsid w:val="00C14B89"/>
    <w:rsid w:val="00C32DBB"/>
    <w:rsid w:val="00C53E10"/>
    <w:rsid w:val="00C61A3F"/>
    <w:rsid w:val="00C62D85"/>
    <w:rsid w:val="00C92761"/>
    <w:rsid w:val="00C95F44"/>
    <w:rsid w:val="00CA6112"/>
    <w:rsid w:val="00CB5D09"/>
    <w:rsid w:val="00CB6FB8"/>
    <w:rsid w:val="00CD72DD"/>
    <w:rsid w:val="00CF556B"/>
    <w:rsid w:val="00D028EA"/>
    <w:rsid w:val="00D17868"/>
    <w:rsid w:val="00D26E34"/>
    <w:rsid w:val="00D36F20"/>
    <w:rsid w:val="00D436F1"/>
    <w:rsid w:val="00D553AC"/>
    <w:rsid w:val="00D657A9"/>
    <w:rsid w:val="00D85BD2"/>
    <w:rsid w:val="00D969D3"/>
    <w:rsid w:val="00DC5BD6"/>
    <w:rsid w:val="00DE5873"/>
    <w:rsid w:val="00DE6DA7"/>
    <w:rsid w:val="00E01C4F"/>
    <w:rsid w:val="00E13912"/>
    <w:rsid w:val="00E15DB8"/>
    <w:rsid w:val="00E15EAB"/>
    <w:rsid w:val="00E16FB1"/>
    <w:rsid w:val="00E53A64"/>
    <w:rsid w:val="00E55C71"/>
    <w:rsid w:val="00E6054A"/>
    <w:rsid w:val="00E6599F"/>
    <w:rsid w:val="00E96B1C"/>
    <w:rsid w:val="00EA04D5"/>
    <w:rsid w:val="00EA0AC0"/>
    <w:rsid w:val="00EA1A2B"/>
    <w:rsid w:val="00EA2898"/>
    <w:rsid w:val="00EB2C50"/>
    <w:rsid w:val="00EB412B"/>
    <w:rsid w:val="00EB7CD1"/>
    <w:rsid w:val="00ED02EE"/>
    <w:rsid w:val="00ED17FC"/>
    <w:rsid w:val="00EE014E"/>
    <w:rsid w:val="00EE2A20"/>
    <w:rsid w:val="00EE7CA1"/>
    <w:rsid w:val="00EF4DBB"/>
    <w:rsid w:val="00F0356C"/>
    <w:rsid w:val="00F0591F"/>
    <w:rsid w:val="00F24731"/>
    <w:rsid w:val="00F344E5"/>
    <w:rsid w:val="00F35061"/>
    <w:rsid w:val="00F37B35"/>
    <w:rsid w:val="00F43732"/>
    <w:rsid w:val="00F4404F"/>
    <w:rsid w:val="00F47BD3"/>
    <w:rsid w:val="00F77CC6"/>
    <w:rsid w:val="00FC0078"/>
    <w:rsid w:val="00FC3B0D"/>
    <w:rsid w:val="00FD5F6A"/>
    <w:rsid w:val="00FE0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E889"/>
  <w15:chartTrackingRefBased/>
  <w15:docId w15:val="{1850C675-D187-4A1B-A06A-3572F9A6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8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18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77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8E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135E5"/>
    <w:rPr>
      <w:color w:val="0000FF"/>
      <w:u w:val="single"/>
    </w:rPr>
  </w:style>
  <w:style w:type="character" w:customStyle="1" w:styleId="Heading3Char">
    <w:name w:val="Heading 3 Char"/>
    <w:basedOn w:val="DefaultParagraphFont"/>
    <w:link w:val="Heading3"/>
    <w:uiPriority w:val="9"/>
    <w:semiHidden/>
    <w:rsid w:val="008577D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8577D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6D766C"/>
    <w:rPr>
      <w:i/>
      <w:iCs/>
    </w:rPr>
  </w:style>
  <w:style w:type="character" w:customStyle="1" w:styleId="contentpasted0">
    <w:name w:val="contentpasted0"/>
    <w:basedOn w:val="DefaultParagraphFont"/>
    <w:rsid w:val="009463E1"/>
  </w:style>
  <w:style w:type="character" w:customStyle="1" w:styleId="Heading2Char">
    <w:name w:val="Heading 2 Char"/>
    <w:basedOn w:val="DefaultParagraphFont"/>
    <w:link w:val="Heading2"/>
    <w:uiPriority w:val="9"/>
    <w:rsid w:val="006518C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B737B"/>
    <w:rPr>
      <w:color w:val="605E5C"/>
      <w:shd w:val="clear" w:color="auto" w:fill="E1DFDD"/>
    </w:rPr>
  </w:style>
  <w:style w:type="paragraph" w:styleId="ListParagraph">
    <w:name w:val="List Paragraph"/>
    <w:basedOn w:val="Normal"/>
    <w:uiPriority w:val="34"/>
    <w:qFormat/>
    <w:rsid w:val="00D436F1"/>
    <w:pPr>
      <w:spacing w:after="0" w:line="240" w:lineRule="auto"/>
      <w:ind w:left="720"/>
      <w:contextualSpacing/>
    </w:pPr>
    <w:rPr>
      <w:rFonts w:ascii="Calibri" w:hAnsi="Calibri" w:cs="Calibri"/>
      <w:kern w:val="0"/>
      <w14:ligatures w14:val="none"/>
    </w:rPr>
  </w:style>
  <w:style w:type="character" w:customStyle="1" w:styleId="ui-provider">
    <w:name w:val="ui-provider"/>
    <w:basedOn w:val="DefaultParagraphFont"/>
    <w:rsid w:val="000C3D96"/>
  </w:style>
  <w:style w:type="character" w:styleId="Strong">
    <w:name w:val="Strong"/>
    <w:basedOn w:val="DefaultParagraphFont"/>
    <w:uiPriority w:val="22"/>
    <w:qFormat/>
    <w:rsid w:val="00193323"/>
    <w:rPr>
      <w:b/>
      <w:bCs/>
    </w:rPr>
  </w:style>
  <w:style w:type="paragraph" w:styleId="NoSpacing">
    <w:name w:val="No Spacing"/>
    <w:uiPriority w:val="1"/>
    <w:qFormat/>
    <w:rsid w:val="004D66E4"/>
    <w:pPr>
      <w:spacing w:after="0" w:line="240" w:lineRule="auto"/>
    </w:pPr>
  </w:style>
  <w:style w:type="paragraph" w:customStyle="1" w:styleId="font7">
    <w:name w:val="font_7"/>
    <w:basedOn w:val="Normal"/>
    <w:rsid w:val="005A73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ixui-rich-texttext">
    <w:name w:val="wixui-rich-text__text"/>
    <w:basedOn w:val="DefaultParagraphFont"/>
    <w:rsid w:val="005A7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86304">
      <w:bodyDiv w:val="1"/>
      <w:marLeft w:val="0"/>
      <w:marRight w:val="0"/>
      <w:marTop w:val="0"/>
      <w:marBottom w:val="0"/>
      <w:divBdr>
        <w:top w:val="none" w:sz="0" w:space="0" w:color="auto"/>
        <w:left w:val="none" w:sz="0" w:space="0" w:color="auto"/>
        <w:bottom w:val="none" w:sz="0" w:space="0" w:color="auto"/>
        <w:right w:val="none" w:sz="0" w:space="0" w:color="auto"/>
      </w:divBdr>
    </w:div>
    <w:div w:id="210197140">
      <w:bodyDiv w:val="1"/>
      <w:marLeft w:val="0"/>
      <w:marRight w:val="0"/>
      <w:marTop w:val="0"/>
      <w:marBottom w:val="0"/>
      <w:divBdr>
        <w:top w:val="none" w:sz="0" w:space="0" w:color="auto"/>
        <w:left w:val="none" w:sz="0" w:space="0" w:color="auto"/>
        <w:bottom w:val="none" w:sz="0" w:space="0" w:color="auto"/>
        <w:right w:val="none" w:sz="0" w:space="0" w:color="auto"/>
      </w:divBdr>
    </w:div>
    <w:div w:id="371465129">
      <w:bodyDiv w:val="1"/>
      <w:marLeft w:val="0"/>
      <w:marRight w:val="0"/>
      <w:marTop w:val="0"/>
      <w:marBottom w:val="0"/>
      <w:divBdr>
        <w:top w:val="none" w:sz="0" w:space="0" w:color="auto"/>
        <w:left w:val="none" w:sz="0" w:space="0" w:color="auto"/>
        <w:bottom w:val="none" w:sz="0" w:space="0" w:color="auto"/>
        <w:right w:val="none" w:sz="0" w:space="0" w:color="auto"/>
      </w:divBdr>
    </w:div>
    <w:div w:id="501120385">
      <w:bodyDiv w:val="1"/>
      <w:marLeft w:val="0"/>
      <w:marRight w:val="0"/>
      <w:marTop w:val="0"/>
      <w:marBottom w:val="0"/>
      <w:divBdr>
        <w:top w:val="none" w:sz="0" w:space="0" w:color="auto"/>
        <w:left w:val="none" w:sz="0" w:space="0" w:color="auto"/>
        <w:bottom w:val="none" w:sz="0" w:space="0" w:color="auto"/>
        <w:right w:val="none" w:sz="0" w:space="0" w:color="auto"/>
      </w:divBdr>
    </w:div>
    <w:div w:id="567810905">
      <w:bodyDiv w:val="1"/>
      <w:marLeft w:val="0"/>
      <w:marRight w:val="0"/>
      <w:marTop w:val="0"/>
      <w:marBottom w:val="0"/>
      <w:divBdr>
        <w:top w:val="none" w:sz="0" w:space="0" w:color="auto"/>
        <w:left w:val="none" w:sz="0" w:space="0" w:color="auto"/>
        <w:bottom w:val="none" w:sz="0" w:space="0" w:color="auto"/>
        <w:right w:val="none" w:sz="0" w:space="0" w:color="auto"/>
      </w:divBdr>
    </w:div>
    <w:div w:id="670108734">
      <w:bodyDiv w:val="1"/>
      <w:marLeft w:val="0"/>
      <w:marRight w:val="0"/>
      <w:marTop w:val="0"/>
      <w:marBottom w:val="0"/>
      <w:divBdr>
        <w:top w:val="none" w:sz="0" w:space="0" w:color="auto"/>
        <w:left w:val="none" w:sz="0" w:space="0" w:color="auto"/>
        <w:bottom w:val="none" w:sz="0" w:space="0" w:color="auto"/>
        <w:right w:val="none" w:sz="0" w:space="0" w:color="auto"/>
      </w:divBdr>
    </w:div>
    <w:div w:id="939341368">
      <w:bodyDiv w:val="1"/>
      <w:marLeft w:val="0"/>
      <w:marRight w:val="0"/>
      <w:marTop w:val="0"/>
      <w:marBottom w:val="0"/>
      <w:divBdr>
        <w:top w:val="none" w:sz="0" w:space="0" w:color="auto"/>
        <w:left w:val="none" w:sz="0" w:space="0" w:color="auto"/>
        <w:bottom w:val="none" w:sz="0" w:space="0" w:color="auto"/>
        <w:right w:val="none" w:sz="0" w:space="0" w:color="auto"/>
      </w:divBdr>
    </w:div>
    <w:div w:id="1459453361">
      <w:bodyDiv w:val="1"/>
      <w:marLeft w:val="0"/>
      <w:marRight w:val="0"/>
      <w:marTop w:val="0"/>
      <w:marBottom w:val="0"/>
      <w:divBdr>
        <w:top w:val="none" w:sz="0" w:space="0" w:color="auto"/>
        <w:left w:val="none" w:sz="0" w:space="0" w:color="auto"/>
        <w:bottom w:val="none" w:sz="0" w:space="0" w:color="auto"/>
        <w:right w:val="none" w:sz="0" w:space="0" w:color="auto"/>
      </w:divBdr>
    </w:div>
    <w:div w:id="1490438283">
      <w:bodyDiv w:val="1"/>
      <w:marLeft w:val="0"/>
      <w:marRight w:val="0"/>
      <w:marTop w:val="0"/>
      <w:marBottom w:val="0"/>
      <w:divBdr>
        <w:top w:val="none" w:sz="0" w:space="0" w:color="auto"/>
        <w:left w:val="none" w:sz="0" w:space="0" w:color="auto"/>
        <w:bottom w:val="none" w:sz="0" w:space="0" w:color="auto"/>
        <w:right w:val="none" w:sz="0" w:space="0" w:color="auto"/>
      </w:divBdr>
    </w:div>
    <w:div w:id="1652175994">
      <w:bodyDiv w:val="1"/>
      <w:marLeft w:val="0"/>
      <w:marRight w:val="0"/>
      <w:marTop w:val="0"/>
      <w:marBottom w:val="0"/>
      <w:divBdr>
        <w:top w:val="none" w:sz="0" w:space="0" w:color="auto"/>
        <w:left w:val="none" w:sz="0" w:space="0" w:color="auto"/>
        <w:bottom w:val="none" w:sz="0" w:space="0" w:color="auto"/>
        <w:right w:val="none" w:sz="0" w:space="0" w:color="auto"/>
      </w:divBdr>
    </w:div>
    <w:div w:id="1765569360">
      <w:bodyDiv w:val="1"/>
      <w:marLeft w:val="0"/>
      <w:marRight w:val="0"/>
      <w:marTop w:val="0"/>
      <w:marBottom w:val="0"/>
      <w:divBdr>
        <w:top w:val="none" w:sz="0" w:space="0" w:color="auto"/>
        <w:left w:val="none" w:sz="0" w:space="0" w:color="auto"/>
        <w:bottom w:val="none" w:sz="0" w:space="0" w:color="auto"/>
        <w:right w:val="none" w:sz="0" w:space="0" w:color="auto"/>
      </w:divBdr>
    </w:div>
    <w:div w:id="19008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dlifedeathgrief.org.uk" TargetMode="External"/><Relationship Id="rId5" Type="http://schemas.openxmlformats.org/officeDocument/2006/relationships/styles" Target="styles.xml"/><Relationship Id="rId10" Type="http://schemas.openxmlformats.org/officeDocument/2006/relationships/hyperlink" Target="http://www.goodlifedeathgrief.org.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66BBE51E48146B4802BE8977738FC" ma:contentTypeVersion="18" ma:contentTypeDescription="Create a new document." ma:contentTypeScope="" ma:versionID="7ff74556ed56812c77419c7ee3960ecb">
  <xsd:schema xmlns:xsd="http://www.w3.org/2001/XMLSchema" xmlns:xs="http://www.w3.org/2001/XMLSchema" xmlns:p="http://schemas.microsoft.com/office/2006/metadata/properties" xmlns:ns2="8bc5aece-e6f2-4128-86c4-bc2af1ce6013" xmlns:ns3="8af00c48-6f5a-47f3-a08e-7e7944597777" targetNamespace="http://schemas.microsoft.com/office/2006/metadata/properties" ma:root="true" ma:fieldsID="f3ecee0b9f53fcb8971a43ed5dda9c6e" ns2:_="" ns3:_="">
    <xsd:import namespace="8bc5aece-e6f2-4128-86c4-bc2af1ce6013"/>
    <xsd:import namespace="8af00c48-6f5a-47f3-a08e-7e79445977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5aece-e6f2-4128-86c4-bc2af1ce6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759d2a-ac79-40f5-9f0b-a50eeb01c1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f00c48-6f5a-47f3-a08e-7e79445977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83f945-529d-4ee9-a01b-378d74074df0}" ma:internalName="TaxCatchAll" ma:showField="CatchAllData" ma:web="8af00c48-6f5a-47f3-a08e-7e7944597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f00c48-6f5a-47f3-a08e-7e7944597777" xsi:nil="true"/>
    <lcf76f155ced4ddcb4097134ff3c332f xmlns="8bc5aece-e6f2-4128-86c4-bc2af1ce60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968678-F616-4E32-8A6F-D107273AD104}"/>
</file>

<file path=customXml/itemProps2.xml><?xml version="1.0" encoding="utf-8"?>
<ds:datastoreItem xmlns:ds="http://schemas.openxmlformats.org/officeDocument/2006/customXml" ds:itemID="{56B84C7A-906E-4900-BCF0-7D4D758AA992}">
  <ds:schemaRefs>
    <ds:schemaRef ds:uri="http://schemas.microsoft.com/sharepoint/v3/contenttype/forms"/>
  </ds:schemaRefs>
</ds:datastoreItem>
</file>

<file path=customXml/itemProps3.xml><?xml version="1.0" encoding="utf-8"?>
<ds:datastoreItem xmlns:ds="http://schemas.openxmlformats.org/officeDocument/2006/customXml" ds:itemID="{0EF33ABD-8AD6-412E-A2F2-CB99E99EAECD}">
  <ds:schemaRefs>
    <ds:schemaRef ds:uri="http://schemas.microsoft.com/office/2006/metadata/properties"/>
    <ds:schemaRef ds:uri="http://schemas.microsoft.com/office/infopath/2007/PartnerControls"/>
    <ds:schemaRef ds:uri="8af00c48-6f5a-47f3-a08e-7e7944597777"/>
    <ds:schemaRef ds:uri="8bc5aece-e6f2-4128-86c4-bc2af1ce60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Patterson</dc:creator>
  <cp:keywords/>
  <dc:description/>
  <cp:lastModifiedBy>Rebecca Patterson</cp:lastModifiedBy>
  <cp:revision>14</cp:revision>
  <dcterms:created xsi:type="dcterms:W3CDTF">2025-04-17T14:45:00Z</dcterms:created>
  <dcterms:modified xsi:type="dcterms:W3CDTF">2025-04-17T14:57:00Z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0x010100C1066BBE51E48146B4802BE8977738FC</vt:lpwstr>
  </property>
  <property fmtid="{D5CDD505-2E9C-101B-9397-08002B2CF9AE}" pid="3" name="MediaServiceImageTags">
    <vt:lpwstr/>
  </property>
</Properties>
</file>