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2E607" w14:textId="03EE99A9" w:rsidR="009B2923" w:rsidRDefault="009B2923" w:rsidP="001D1FFD">
      <w:pPr>
        <w:pStyle w:val="Heading1"/>
        <w:jc w:val="right"/>
        <w:rPr>
          <w:lang w:val="en-US"/>
        </w:rPr>
      </w:pPr>
      <w:r>
        <w:rPr>
          <w:noProof/>
        </w:rPr>
        <w:drawing>
          <wp:inline distT="0" distB="0" distL="0" distR="0" wp14:anchorId="11F3029E" wp14:editId="32B822AB">
            <wp:extent cx="914400" cy="472225"/>
            <wp:effectExtent l="0" t="0" r="0" b="444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539" cy="488823"/>
                    </a:xfrm>
                    <a:prstGeom prst="rect">
                      <a:avLst/>
                    </a:prstGeom>
                    <a:noFill/>
                    <a:ln>
                      <a:noFill/>
                    </a:ln>
                  </pic:spPr>
                </pic:pic>
              </a:graphicData>
            </a:graphic>
          </wp:inline>
        </w:drawing>
      </w:r>
      <w:r w:rsidR="006518C9">
        <w:rPr>
          <w:noProof/>
        </w:rPr>
        <w:drawing>
          <wp:inline distT="0" distB="0" distL="0" distR="0" wp14:anchorId="7389AC94" wp14:editId="03AE8ED9">
            <wp:extent cx="1057275" cy="64873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1617" cy="657536"/>
                    </a:xfrm>
                    <a:prstGeom prst="rect">
                      <a:avLst/>
                    </a:prstGeom>
                    <a:noFill/>
                    <a:ln>
                      <a:noFill/>
                    </a:ln>
                  </pic:spPr>
                </pic:pic>
              </a:graphicData>
            </a:graphic>
          </wp:inline>
        </w:drawing>
      </w:r>
    </w:p>
    <w:p w14:paraId="61B4C41E" w14:textId="15E8FC6F" w:rsidR="00796F79" w:rsidRPr="00765C98" w:rsidRDefault="00B7041A" w:rsidP="001D1FFD">
      <w:pPr>
        <w:pStyle w:val="Heading1"/>
        <w:rPr>
          <w:b/>
          <w:bCs/>
          <w:color w:val="auto"/>
          <w:lang w:val="en-US"/>
        </w:rPr>
      </w:pPr>
      <w:r w:rsidRPr="00765C98">
        <w:rPr>
          <w:color w:val="auto"/>
          <w:lang w:val="en-US"/>
        </w:rPr>
        <w:t>P</w:t>
      </w:r>
      <w:r w:rsidR="006518C9" w:rsidRPr="00765C98">
        <w:rPr>
          <w:color w:val="auto"/>
          <w:lang w:val="en-US"/>
        </w:rPr>
        <w:t>RESS RELEASE</w:t>
      </w:r>
    </w:p>
    <w:p w14:paraId="441AA75F" w14:textId="1017663E" w:rsidR="006518C9" w:rsidRDefault="00FA1782" w:rsidP="001D1FFD">
      <w:pPr>
        <w:pStyle w:val="Heading1"/>
        <w:rPr>
          <w:lang w:val="en-US"/>
        </w:rPr>
      </w:pPr>
      <w:r>
        <w:rPr>
          <w:lang w:val="en-US"/>
        </w:rPr>
        <w:t>A game of life and death – escape room confronts the inevitable</w:t>
      </w:r>
    </w:p>
    <w:p w14:paraId="5A66436B" w14:textId="77777777" w:rsidR="005540FD" w:rsidRPr="005540FD" w:rsidRDefault="005540FD" w:rsidP="005540FD">
      <w:pPr>
        <w:rPr>
          <w:lang w:val="en-US"/>
        </w:rPr>
      </w:pPr>
    </w:p>
    <w:p w14:paraId="0F4E8DF4" w14:textId="441F2E72" w:rsidR="00F47945" w:rsidRDefault="00252C94" w:rsidP="00926559">
      <w:r w:rsidRPr="000D2E28">
        <w:rPr>
          <w:color w:val="FF0000"/>
        </w:rPr>
        <w:t xml:space="preserve">[Name of your organisation] </w:t>
      </w:r>
      <w:r w:rsidR="00FA1782">
        <w:t>is trail blazing a</w:t>
      </w:r>
      <w:r w:rsidR="0066619D">
        <w:t xml:space="preserve">n </w:t>
      </w:r>
      <w:r w:rsidR="007F0864">
        <w:t xml:space="preserve">unconventional </w:t>
      </w:r>
      <w:r w:rsidR="00CC7CF4">
        <w:t xml:space="preserve">new </w:t>
      </w:r>
      <w:r w:rsidR="007F0864">
        <w:t xml:space="preserve">approach to public education, becoming one of the first in Scotland to </w:t>
      </w:r>
      <w:r w:rsidR="00CC7CF4">
        <w:t xml:space="preserve">run Powers, Puzzles &amp; Prescience – an Escape Room </w:t>
      </w:r>
      <w:r w:rsidR="004A51FE">
        <w:t>with a difference.</w:t>
      </w:r>
    </w:p>
    <w:p w14:paraId="6EA587E0" w14:textId="207D15CF" w:rsidR="00F47945" w:rsidRDefault="00F47945" w:rsidP="00F47945">
      <w:r w:rsidRPr="16DFE442">
        <w:t>Blending immersive storytelling with education, the new</w:t>
      </w:r>
      <w:r w:rsidR="005540FD">
        <w:t xml:space="preserve"> escape room</w:t>
      </w:r>
      <w:r w:rsidRPr="16DFE442">
        <w:t xml:space="preserve"> game invites participants to explore mortality through riddles and reflection.</w:t>
      </w:r>
    </w:p>
    <w:p w14:paraId="5F5AA139" w14:textId="79BA63F0" w:rsidR="00F47945" w:rsidRDefault="00F47945" w:rsidP="00F47945">
      <w:pPr>
        <w:rPr>
          <w:rFonts w:ascii="Calibri" w:hAnsi="Calibri" w:cs="Calibri"/>
          <w:lang w:val="en-US"/>
        </w:rPr>
      </w:pPr>
      <w:r>
        <w:rPr>
          <w:i/>
          <w:iCs/>
          <w:lang w:val="en-US"/>
        </w:rPr>
        <w:t>Powers, Puzzles &amp; Prescience</w:t>
      </w:r>
      <w:r>
        <w:rPr>
          <w:lang w:val="en-US"/>
        </w:rPr>
        <w:t xml:space="preserve">, is the flagship activity for this year’s ‘Demystifying Death Week’.  </w:t>
      </w:r>
      <w:r w:rsidRPr="00926559">
        <w:rPr>
          <w:rFonts w:ascii="Calibri" w:hAnsi="Calibri" w:cs="Calibri"/>
          <w:lang w:val="en-US"/>
        </w:rPr>
        <w:t xml:space="preserve">Taking place </w:t>
      </w:r>
      <w:r>
        <w:rPr>
          <w:rFonts w:ascii="Calibri" w:hAnsi="Calibri" w:cs="Calibri"/>
          <w:lang w:val="en-US"/>
        </w:rPr>
        <w:t>5</w:t>
      </w:r>
      <w:r w:rsidRPr="00926559">
        <w:rPr>
          <w:rFonts w:ascii="Calibri" w:hAnsi="Calibri" w:cs="Calibri"/>
          <w:lang w:val="en-US"/>
        </w:rPr>
        <w:t>-1</w:t>
      </w:r>
      <w:r>
        <w:rPr>
          <w:rFonts w:ascii="Calibri" w:hAnsi="Calibri" w:cs="Calibri"/>
          <w:lang w:val="en-US"/>
        </w:rPr>
        <w:t>1</w:t>
      </w:r>
      <w:r w:rsidRPr="00926559">
        <w:rPr>
          <w:rFonts w:ascii="Calibri" w:hAnsi="Calibri" w:cs="Calibri"/>
          <w:lang w:val="en-US"/>
        </w:rPr>
        <w:t xml:space="preserve"> May, </w:t>
      </w:r>
      <w:r>
        <w:rPr>
          <w:rFonts w:ascii="Calibri" w:hAnsi="Calibri" w:cs="Calibri"/>
          <w:lang w:val="en-US"/>
        </w:rPr>
        <w:t xml:space="preserve">the week </w:t>
      </w:r>
      <w:r w:rsidRPr="00926559">
        <w:rPr>
          <w:rFonts w:ascii="Calibri" w:hAnsi="Calibri" w:cs="Calibri"/>
          <w:lang w:val="en-US"/>
        </w:rPr>
        <w:t>is about shining a light on d</w:t>
      </w:r>
      <w:r>
        <w:rPr>
          <w:rFonts w:ascii="Calibri" w:hAnsi="Calibri" w:cs="Calibri"/>
          <w:lang w:val="en-US"/>
        </w:rPr>
        <w:t>ying</w:t>
      </w:r>
      <w:r w:rsidRPr="00926559">
        <w:rPr>
          <w:rFonts w:ascii="Calibri" w:hAnsi="Calibri" w:cs="Calibri"/>
          <w:lang w:val="en-US"/>
        </w:rPr>
        <w:t xml:space="preserve"> in Scotland.</w:t>
      </w:r>
    </w:p>
    <w:p w14:paraId="32E7EF09" w14:textId="77777777" w:rsidR="00F47945" w:rsidRDefault="00F47945" w:rsidP="00F47945">
      <w:r>
        <w:rPr>
          <w:lang w:val="en-US"/>
        </w:rPr>
        <w:t>“I</w:t>
      </w:r>
      <w:r>
        <w:t>f people know a bit more about aging and ill health, they’re in a better position to take control of their own situation, plan ahead and make informed decisions about what they’d want when the time comes.” said Rebecca Patterson, Director of Good Life, Good Death, Good Grief.</w:t>
      </w:r>
    </w:p>
    <w:p w14:paraId="06C9F242" w14:textId="77777777" w:rsidR="00F47945" w:rsidRPr="008573EA" w:rsidRDefault="00F47945" w:rsidP="00F47945">
      <w:r>
        <w:t xml:space="preserve">“The escape room is fun – teams find clues and solve puzzles to </w:t>
      </w:r>
      <w:r w:rsidRPr="008573EA">
        <w:t>unravel a super-hero themed mystery.</w:t>
      </w:r>
      <w:r>
        <w:t xml:space="preserve">  But along the way they’ll also </w:t>
      </w:r>
      <w:r w:rsidRPr="008573EA">
        <w:t>encounter family dynamics, future care planning and aging in the 21</w:t>
      </w:r>
      <w:r w:rsidRPr="008573EA">
        <w:rPr>
          <w:vertAlign w:val="superscript"/>
        </w:rPr>
        <w:t>st</w:t>
      </w:r>
      <w:r w:rsidRPr="008573EA">
        <w:t> century.</w:t>
      </w:r>
      <w:r>
        <w:t>”</w:t>
      </w:r>
    </w:p>
    <w:p w14:paraId="0C5F741E" w14:textId="77777777" w:rsidR="00F47945" w:rsidRDefault="00F47945" w:rsidP="00F47945">
      <w:pPr>
        <w:rPr>
          <w:lang w:val="en-US"/>
        </w:rPr>
      </w:pPr>
      <w:r>
        <w:rPr>
          <w:lang w:val="en-US"/>
        </w:rPr>
        <w:t xml:space="preserve">Powers, Puzzles &amp; Prescience is set to run, free of charge, in 20 locations across Scotland during Demystifying Death Week.  It was created by Good Life, Good Death, Good Grief, a charity-led initiative working to create a Scotland where everyone can help when someone is caring, dying or grieving. </w:t>
      </w:r>
    </w:p>
    <w:p w14:paraId="44F667D5" w14:textId="74D07E5A" w:rsidR="00F47945" w:rsidRPr="00CA5DCF" w:rsidRDefault="004A51FE" w:rsidP="00F47945">
      <w:pPr>
        <w:rPr>
          <w:color w:val="FF0000"/>
          <w:lang w:val="en-US"/>
        </w:rPr>
      </w:pPr>
      <w:r w:rsidRPr="00CA5DCF">
        <w:rPr>
          <w:color w:val="FF0000"/>
          <w:lang w:val="en-US"/>
        </w:rPr>
        <w:t>“INSERT A QUOTE HERE FROM YOUR OWN ORGANISATION</w:t>
      </w:r>
      <w:r w:rsidR="007344CC" w:rsidRPr="00CA5DCF">
        <w:rPr>
          <w:color w:val="FF0000"/>
          <w:lang w:val="en-US"/>
        </w:rPr>
        <w:t xml:space="preserve">.  You </w:t>
      </w:r>
      <w:r w:rsidR="002C5701" w:rsidRPr="00CA5DCF">
        <w:rPr>
          <w:color w:val="FF0000"/>
          <w:lang w:val="en-US"/>
        </w:rPr>
        <w:t xml:space="preserve">might want to mention - </w:t>
      </w:r>
      <w:r w:rsidR="007344CC" w:rsidRPr="00CA5DCF">
        <w:rPr>
          <w:color w:val="FF0000"/>
          <w:lang w:val="en-US"/>
        </w:rPr>
        <w:t>Why are you running the escape room?  Who do you hope to attract?  Why do you think this is important?</w:t>
      </w:r>
      <w:r w:rsidR="00CA5DCF" w:rsidRPr="00CA5DCF">
        <w:rPr>
          <w:color w:val="FF0000"/>
          <w:lang w:val="en-US"/>
        </w:rPr>
        <w:t>”</w:t>
      </w:r>
      <w:r w:rsidR="007344CC" w:rsidRPr="00CA5DCF">
        <w:rPr>
          <w:color w:val="FF0000"/>
          <w:lang w:val="en-US"/>
        </w:rPr>
        <w:t xml:space="preserve">  </w:t>
      </w:r>
    </w:p>
    <w:p w14:paraId="3BFA346A" w14:textId="75A69184" w:rsidR="00F47945" w:rsidRDefault="00CA5DCF" w:rsidP="00F47945">
      <w:pPr>
        <w:rPr>
          <w:lang w:val="en-US"/>
        </w:rPr>
      </w:pPr>
      <w:r>
        <w:rPr>
          <w:lang w:val="en-US"/>
        </w:rPr>
        <w:t>Good Life, Good Death, Good Grief</w:t>
      </w:r>
      <w:r w:rsidR="00F47945">
        <w:rPr>
          <w:lang w:val="en-US"/>
        </w:rPr>
        <w:t xml:space="preserve"> are encouraging communities to run the Escape Room free of charge themselves – all the puzzles and clues people need are available to download for free from the Good Life, Good Death, Good Grief website, along with instructions of how to set up the Escape Room. </w:t>
      </w:r>
    </w:p>
    <w:p w14:paraId="540CEAB8" w14:textId="5BAD4CD0" w:rsidR="00F47945" w:rsidRDefault="00F47945" w:rsidP="00F47945">
      <w:pPr>
        <w:rPr>
          <w:rFonts w:cstheme="minorHAnsi"/>
        </w:rPr>
      </w:pPr>
      <w:r w:rsidRPr="00E92C27">
        <w:rPr>
          <w:rFonts w:cstheme="minorHAnsi"/>
        </w:rPr>
        <w:t xml:space="preserve">“We’re often told that death is a ‘taboo’ – something that people don’t want to talk about.’ said Rebecca Patterson, Director of GLGDGG. ‘But surveys show that in Scotland most people are actually fairly comfortable talking about death.  Perhaps the right opportunities just don’t present themselves.  </w:t>
      </w:r>
      <w:r w:rsidR="0006620D">
        <w:rPr>
          <w:rFonts w:cstheme="minorHAnsi"/>
        </w:rPr>
        <w:t xml:space="preserve">It is great to see </w:t>
      </w:r>
      <w:r w:rsidR="0006620D" w:rsidRPr="000D2E28">
        <w:rPr>
          <w:rFonts w:cstheme="minorHAnsi"/>
          <w:color w:val="FF0000"/>
        </w:rPr>
        <w:t xml:space="preserve">[name of your organisation] </w:t>
      </w:r>
      <w:r w:rsidR="0006620D">
        <w:rPr>
          <w:rFonts w:cstheme="minorHAnsi"/>
        </w:rPr>
        <w:t>leading the way</w:t>
      </w:r>
      <w:r w:rsidR="00F76776">
        <w:rPr>
          <w:rFonts w:cstheme="minorHAnsi"/>
        </w:rPr>
        <w:t xml:space="preserve"> in </w:t>
      </w:r>
      <w:r w:rsidR="003026FE">
        <w:rPr>
          <w:rFonts w:cstheme="minorHAnsi"/>
        </w:rPr>
        <w:t>helping people to</w:t>
      </w:r>
      <w:r w:rsidR="00430674">
        <w:rPr>
          <w:rFonts w:cstheme="minorHAnsi"/>
        </w:rPr>
        <w:t xml:space="preserve"> learn about these issues.</w:t>
      </w:r>
      <w:r w:rsidRPr="00E92C27">
        <w:rPr>
          <w:rFonts w:cstheme="minorHAnsi"/>
        </w:rPr>
        <w:t xml:space="preserve">”  </w:t>
      </w:r>
    </w:p>
    <w:p w14:paraId="0E95780D" w14:textId="77777777" w:rsidR="00F47945" w:rsidRPr="000900E1" w:rsidRDefault="00F47945" w:rsidP="00F47945">
      <w:r w:rsidRPr="000900E1">
        <w:rPr>
          <w:rFonts w:cstheme="minorHAnsi"/>
        </w:rPr>
        <w:t>Find o</w:t>
      </w:r>
      <w:r>
        <w:rPr>
          <w:rFonts w:cstheme="minorHAnsi"/>
        </w:rPr>
        <w:t>ut more about Demystifying Death Week events and access the Escape Room resources here:</w:t>
      </w:r>
      <w:r w:rsidRPr="000900E1">
        <w:rPr>
          <w:rFonts w:cstheme="minorHAnsi"/>
        </w:rPr>
        <w:t xml:space="preserve"> </w:t>
      </w:r>
      <w:r w:rsidRPr="00135716">
        <w:rPr>
          <w:rFonts w:cstheme="minorHAnsi"/>
        </w:rPr>
        <w:t>https://www.goodlifedeathgrief.org.uk/members-dmd/</w:t>
      </w:r>
    </w:p>
    <w:p w14:paraId="092934E5" w14:textId="77777777" w:rsidR="00430674" w:rsidRDefault="00430674" w:rsidP="00311971">
      <w:pPr>
        <w:rPr>
          <w:rFonts w:ascii="Calibri" w:hAnsi="Calibri" w:cs="Calibri"/>
        </w:rPr>
      </w:pPr>
    </w:p>
    <w:p w14:paraId="3231498B" w14:textId="0C53E29C" w:rsidR="00311971" w:rsidRPr="007370CF" w:rsidRDefault="00311971" w:rsidP="00311971">
      <w:pPr>
        <w:rPr>
          <w:b/>
          <w:u w:val="single"/>
        </w:rPr>
      </w:pPr>
      <w:r w:rsidRPr="006D48B6">
        <w:rPr>
          <w:b/>
          <w:u w:val="single"/>
        </w:rPr>
        <w:lastRenderedPageBreak/>
        <w:t xml:space="preserve">NOTES </w:t>
      </w:r>
    </w:p>
    <w:p w14:paraId="27DF210E" w14:textId="77777777" w:rsidR="00311971" w:rsidRDefault="00311971" w:rsidP="00311971">
      <w:pPr>
        <w:pStyle w:val="ListParagraph"/>
        <w:numPr>
          <w:ilvl w:val="0"/>
          <w:numId w:val="1"/>
        </w:numPr>
        <w:rPr>
          <w:rFonts w:asciiTheme="minorHAnsi" w:hAnsiTheme="minorHAnsi" w:cstheme="minorHAnsi"/>
        </w:rPr>
      </w:pPr>
      <w:r>
        <w:rPr>
          <w:rFonts w:asciiTheme="minorHAnsi" w:hAnsiTheme="minorHAnsi" w:cstheme="minorHAnsi"/>
        </w:rPr>
        <w:t xml:space="preserve">Demystifying Death week takes place across Scotland from 5-11 May 2025. It was established by Good Life, Good Death, Good Grief. (In England and Wales, Hospice UK runs Dying Matters week at the same time.)  </w:t>
      </w:r>
    </w:p>
    <w:p w14:paraId="3603DB78" w14:textId="77777777" w:rsidR="00311971" w:rsidRPr="00D0189E" w:rsidRDefault="00311971" w:rsidP="00311971">
      <w:pPr>
        <w:pStyle w:val="ListParagraph"/>
        <w:rPr>
          <w:rFonts w:asciiTheme="minorHAnsi" w:hAnsiTheme="minorHAnsi" w:cstheme="minorHAnsi"/>
        </w:rPr>
      </w:pPr>
    </w:p>
    <w:p w14:paraId="4D076C13" w14:textId="77777777" w:rsidR="00311971" w:rsidRDefault="00311971" w:rsidP="00311971">
      <w:pPr>
        <w:pStyle w:val="ListParagraph"/>
        <w:numPr>
          <w:ilvl w:val="0"/>
          <w:numId w:val="1"/>
        </w:numPr>
        <w:rPr>
          <w:rFonts w:asciiTheme="minorHAnsi" w:hAnsiTheme="minorHAnsi" w:cstheme="minorHAnsi"/>
          <w:shd w:val="clear" w:color="auto" w:fill="FFFFFF"/>
        </w:rPr>
      </w:pPr>
      <w:r w:rsidRPr="006D48B6">
        <w:rPr>
          <w:rFonts w:asciiTheme="minorHAnsi" w:hAnsiTheme="minorHAnsi" w:cstheme="minorHAnsi"/>
          <w:shd w:val="clear" w:color="auto" w:fill="FFFFFF"/>
        </w:rPr>
        <w:t xml:space="preserve">Good Life, Good Death, Good Grief is a collective of individuals and organisations working to make Scotland a place where there is more openness about death, dying and bereavement. </w:t>
      </w:r>
      <w:r>
        <w:rPr>
          <w:rFonts w:asciiTheme="minorHAnsi" w:hAnsiTheme="minorHAnsi" w:cstheme="minorHAnsi"/>
        </w:rPr>
        <w:t xml:space="preserve">(www.goodlifedeathgrief.org.uk). </w:t>
      </w:r>
      <w:r w:rsidRPr="006D48B6">
        <w:rPr>
          <w:rFonts w:asciiTheme="minorHAnsi" w:hAnsiTheme="minorHAnsi" w:cstheme="minorHAnsi"/>
          <w:shd w:val="clear" w:color="auto" w:fill="FFFFFF"/>
        </w:rPr>
        <w:t>It was established by the Scottish Partnership for Palliative Care.</w:t>
      </w:r>
      <w:r>
        <w:rPr>
          <w:rFonts w:asciiTheme="minorHAnsi" w:hAnsiTheme="minorHAnsi" w:cstheme="minorHAnsi"/>
          <w:shd w:val="clear" w:color="auto" w:fill="FFFFFF"/>
        </w:rPr>
        <w:t xml:space="preserve"> </w:t>
      </w:r>
    </w:p>
    <w:p w14:paraId="30C9FACE" w14:textId="77777777" w:rsidR="00311971" w:rsidRPr="000E698D" w:rsidRDefault="00311971" w:rsidP="00311971">
      <w:pPr>
        <w:pStyle w:val="ListParagraph"/>
        <w:rPr>
          <w:rFonts w:asciiTheme="minorHAnsi" w:hAnsiTheme="minorHAnsi" w:cstheme="minorHAnsi"/>
          <w:shd w:val="clear" w:color="auto" w:fill="FFFFFF"/>
        </w:rPr>
      </w:pPr>
    </w:p>
    <w:p w14:paraId="4FA78BE0" w14:textId="77777777" w:rsidR="00311971" w:rsidRDefault="00311971" w:rsidP="00311971">
      <w:pPr>
        <w:pStyle w:val="ListParagraph"/>
        <w:numPr>
          <w:ilvl w:val="0"/>
          <w:numId w:val="1"/>
        </w:numPr>
        <w:rPr>
          <w:rFonts w:asciiTheme="minorHAnsi" w:hAnsiTheme="minorHAnsi" w:cstheme="minorHAnsi"/>
          <w:shd w:val="clear" w:color="auto" w:fill="FFFFFF"/>
        </w:rPr>
      </w:pPr>
      <w:r w:rsidRPr="000E698D">
        <w:rPr>
          <w:rFonts w:asciiTheme="minorHAnsi" w:hAnsiTheme="minorHAnsi" w:cstheme="minorHAnsi"/>
          <w:shd w:val="clear" w:color="auto" w:fill="FFFFFF"/>
        </w:rPr>
        <w:t>The Scottish Partnership for Palliative Care brings together health and social care professionals from hospitals, social care services, primary care, hospices and other charities, to find ways of improving people’s experiences of death, dying and bereavement.</w:t>
      </w:r>
      <w:r>
        <w:rPr>
          <w:rFonts w:asciiTheme="minorHAnsi" w:hAnsiTheme="minorHAnsi" w:cstheme="minorHAnsi"/>
          <w:shd w:val="clear" w:color="auto" w:fill="FFFFFF"/>
        </w:rPr>
        <w:t xml:space="preserve"> (www.palliativecarescotland.org.uk)</w:t>
      </w:r>
    </w:p>
    <w:p w14:paraId="69ADDE73" w14:textId="77777777" w:rsidR="00311971" w:rsidRPr="000E698D" w:rsidRDefault="00311971" w:rsidP="00311971">
      <w:pPr>
        <w:rPr>
          <w:rFonts w:cstheme="minorHAnsi"/>
          <w:shd w:val="clear" w:color="auto" w:fill="FFFFFF"/>
        </w:rPr>
      </w:pPr>
    </w:p>
    <w:p w14:paraId="4E3BC5F5" w14:textId="77777777" w:rsidR="00311971" w:rsidRDefault="00311971" w:rsidP="00311971">
      <w:pPr>
        <w:pStyle w:val="ListParagraph"/>
        <w:numPr>
          <w:ilvl w:val="0"/>
          <w:numId w:val="1"/>
        </w:numPr>
      </w:pPr>
      <w:r w:rsidRPr="00A01BD8">
        <w:rPr>
          <w:rFonts w:asciiTheme="minorHAnsi" w:hAnsiTheme="minorHAnsi" w:cstheme="minorHAnsi"/>
        </w:rPr>
        <w:t xml:space="preserve">Twitter: </w:t>
      </w:r>
      <w:r>
        <w:t>@lifedeathgrief #DemystifyDeath</w:t>
      </w:r>
    </w:p>
    <w:p w14:paraId="66261C39" w14:textId="77777777" w:rsidR="00311971" w:rsidRDefault="00311971" w:rsidP="00311971">
      <w:pPr>
        <w:pStyle w:val="ListParagraph"/>
      </w:pPr>
    </w:p>
    <w:p w14:paraId="5F1596D7" w14:textId="3C85F01D" w:rsidR="00311971" w:rsidRDefault="00311971" w:rsidP="00311971">
      <w:pPr>
        <w:pStyle w:val="ListParagraph"/>
        <w:numPr>
          <w:ilvl w:val="0"/>
          <w:numId w:val="1"/>
        </w:numPr>
      </w:pPr>
      <w:r>
        <w:t>For more information contact Rebecca Patterson on rebecca@palliativecarescotland.org.uk</w:t>
      </w:r>
      <w:r w:rsidRPr="006D48B6">
        <w:t xml:space="preserve"> </w:t>
      </w:r>
      <w:r>
        <w:t>F</w:t>
      </w:r>
      <w:r w:rsidRPr="006D48B6">
        <w:t>ind out more via the website</w:t>
      </w:r>
      <w:r>
        <w:t xml:space="preserve">: </w:t>
      </w:r>
      <w:hyperlink r:id="rId10" w:history="1">
        <w:r w:rsidRPr="00A83095">
          <w:rPr>
            <w:rStyle w:val="Hyperlink"/>
          </w:rPr>
          <w:t>www.goodlifedeathgrief.org.uk</w:t>
        </w:r>
      </w:hyperlink>
      <w:r>
        <w:t xml:space="preserve"> </w:t>
      </w:r>
    </w:p>
    <w:p w14:paraId="4DA86C84" w14:textId="77777777" w:rsidR="00B602F7" w:rsidRDefault="00B602F7">
      <w:pPr>
        <w:rPr>
          <w:b/>
          <w:u w:val="single"/>
        </w:rPr>
      </w:pPr>
      <w:r>
        <w:rPr>
          <w:b/>
          <w:u w:val="single"/>
        </w:rPr>
        <w:br w:type="page"/>
      </w:r>
    </w:p>
    <w:p w14:paraId="5BDC200A" w14:textId="6ED3C7E4" w:rsidR="0049717A" w:rsidRPr="007370CF" w:rsidRDefault="0049717A" w:rsidP="0049717A">
      <w:pPr>
        <w:rPr>
          <w:b/>
          <w:u w:val="single"/>
        </w:rPr>
      </w:pPr>
      <w:r w:rsidRPr="006D48B6">
        <w:rPr>
          <w:b/>
          <w:u w:val="single"/>
        </w:rPr>
        <w:lastRenderedPageBreak/>
        <w:t xml:space="preserve">NOTES </w:t>
      </w:r>
    </w:p>
    <w:p w14:paraId="26C6119A" w14:textId="75E6C996" w:rsidR="0049717A" w:rsidRDefault="0049717A" w:rsidP="0049717A">
      <w:pPr>
        <w:pStyle w:val="ListParagraph"/>
        <w:numPr>
          <w:ilvl w:val="0"/>
          <w:numId w:val="1"/>
        </w:numPr>
        <w:rPr>
          <w:rFonts w:asciiTheme="minorHAnsi" w:hAnsiTheme="minorHAnsi" w:cstheme="minorHAnsi"/>
        </w:rPr>
      </w:pPr>
      <w:r>
        <w:rPr>
          <w:rFonts w:asciiTheme="minorHAnsi" w:hAnsiTheme="minorHAnsi" w:cstheme="minorHAnsi"/>
        </w:rPr>
        <w:t xml:space="preserve">Demystifying Death week takes place across Scotland from </w:t>
      </w:r>
      <w:r w:rsidR="00B602F7">
        <w:rPr>
          <w:rFonts w:asciiTheme="minorHAnsi" w:hAnsiTheme="minorHAnsi" w:cstheme="minorHAnsi"/>
        </w:rPr>
        <w:t>6-12</w:t>
      </w:r>
      <w:r>
        <w:rPr>
          <w:rFonts w:asciiTheme="minorHAnsi" w:hAnsiTheme="minorHAnsi" w:cstheme="minorHAnsi"/>
        </w:rPr>
        <w:t xml:space="preserve"> May 202</w:t>
      </w:r>
      <w:r w:rsidR="00B602F7">
        <w:rPr>
          <w:rFonts w:asciiTheme="minorHAnsi" w:hAnsiTheme="minorHAnsi" w:cstheme="minorHAnsi"/>
        </w:rPr>
        <w:t>4</w:t>
      </w:r>
      <w:r>
        <w:rPr>
          <w:rFonts w:asciiTheme="minorHAnsi" w:hAnsiTheme="minorHAnsi" w:cstheme="minorHAnsi"/>
        </w:rPr>
        <w:t>. It was established by Good Life, Good Death, Good Grief. (</w:t>
      </w:r>
      <w:r w:rsidR="00B602F7">
        <w:rPr>
          <w:rFonts w:asciiTheme="minorHAnsi" w:hAnsiTheme="minorHAnsi" w:cstheme="minorHAnsi"/>
        </w:rPr>
        <w:t xml:space="preserve">In England and Wales, Hospice UK runs </w:t>
      </w:r>
      <w:r>
        <w:rPr>
          <w:rFonts w:asciiTheme="minorHAnsi" w:hAnsiTheme="minorHAnsi" w:cstheme="minorHAnsi"/>
        </w:rPr>
        <w:t xml:space="preserve">Dying Matters week </w:t>
      </w:r>
      <w:r w:rsidR="00B602F7">
        <w:rPr>
          <w:rFonts w:asciiTheme="minorHAnsi" w:hAnsiTheme="minorHAnsi" w:cstheme="minorHAnsi"/>
        </w:rPr>
        <w:t>at the same time</w:t>
      </w:r>
      <w:r>
        <w:rPr>
          <w:rFonts w:asciiTheme="minorHAnsi" w:hAnsiTheme="minorHAnsi" w:cstheme="minorHAnsi"/>
        </w:rPr>
        <w:t xml:space="preserve">.)  </w:t>
      </w:r>
    </w:p>
    <w:p w14:paraId="179DFEFD" w14:textId="77777777" w:rsidR="0049717A" w:rsidRPr="00D0189E" w:rsidRDefault="0049717A" w:rsidP="0049717A">
      <w:pPr>
        <w:pStyle w:val="ListParagraph"/>
        <w:rPr>
          <w:rFonts w:asciiTheme="minorHAnsi" w:hAnsiTheme="minorHAnsi" w:cstheme="minorHAnsi"/>
        </w:rPr>
      </w:pPr>
    </w:p>
    <w:p w14:paraId="234BF2AC" w14:textId="77777777" w:rsidR="0049717A" w:rsidRDefault="0049717A" w:rsidP="0049717A">
      <w:pPr>
        <w:pStyle w:val="ListParagraph"/>
        <w:numPr>
          <w:ilvl w:val="0"/>
          <w:numId w:val="1"/>
        </w:numPr>
        <w:rPr>
          <w:rFonts w:asciiTheme="minorHAnsi" w:hAnsiTheme="minorHAnsi" w:cstheme="minorHAnsi"/>
          <w:shd w:val="clear" w:color="auto" w:fill="FFFFFF"/>
        </w:rPr>
      </w:pPr>
      <w:r w:rsidRPr="006D48B6">
        <w:rPr>
          <w:rFonts w:asciiTheme="minorHAnsi" w:hAnsiTheme="minorHAnsi" w:cstheme="minorHAnsi"/>
          <w:shd w:val="clear" w:color="auto" w:fill="FFFFFF"/>
        </w:rPr>
        <w:t xml:space="preserve">Good Life, Good Death, Good Grief is a collective of individuals and organisations working to make Scotland a place where there is more openness about death, dying and bereavement. </w:t>
      </w:r>
      <w:r>
        <w:rPr>
          <w:rFonts w:asciiTheme="minorHAnsi" w:hAnsiTheme="minorHAnsi" w:cstheme="minorHAnsi"/>
        </w:rPr>
        <w:t xml:space="preserve">(www.goodlifedeathgrief.org.uk). </w:t>
      </w:r>
      <w:r w:rsidRPr="006D48B6">
        <w:rPr>
          <w:rFonts w:asciiTheme="minorHAnsi" w:hAnsiTheme="minorHAnsi" w:cstheme="minorHAnsi"/>
          <w:shd w:val="clear" w:color="auto" w:fill="FFFFFF"/>
        </w:rPr>
        <w:t>It was established by the Scottish Partnership for Palliative Care.</w:t>
      </w:r>
      <w:r>
        <w:rPr>
          <w:rFonts w:asciiTheme="minorHAnsi" w:hAnsiTheme="minorHAnsi" w:cstheme="minorHAnsi"/>
          <w:shd w:val="clear" w:color="auto" w:fill="FFFFFF"/>
        </w:rPr>
        <w:t xml:space="preserve"> </w:t>
      </w:r>
    </w:p>
    <w:p w14:paraId="33A98441" w14:textId="77777777" w:rsidR="0049717A" w:rsidRPr="000E698D" w:rsidRDefault="0049717A" w:rsidP="0049717A">
      <w:pPr>
        <w:pStyle w:val="ListParagraph"/>
        <w:rPr>
          <w:rFonts w:asciiTheme="minorHAnsi" w:hAnsiTheme="minorHAnsi" w:cstheme="minorHAnsi"/>
          <w:shd w:val="clear" w:color="auto" w:fill="FFFFFF"/>
        </w:rPr>
      </w:pPr>
    </w:p>
    <w:p w14:paraId="09438E4E" w14:textId="77777777" w:rsidR="0049717A" w:rsidRDefault="0049717A" w:rsidP="0049717A">
      <w:pPr>
        <w:pStyle w:val="ListParagraph"/>
        <w:numPr>
          <w:ilvl w:val="0"/>
          <w:numId w:val="1"/>
        </w:numPr>
        <w:rPr>
          <w:rFonts w:asciiTheme="minorHAnsi" w:hAnsiTheme="minorHAnsi" w:cstheme="minorHAnsi"/>
          <w:shd w:val="clear" w:color="auto" w:fill="FFFFFF"/>
        </w:rPr>
      </w:pPr>
      <w:r w:rsidRPr="000E698D">
        <w:rPr>
          <w:rFonts w:asciiTheme="minorHAnsi" w:hAnsiTheme="minorHAnsi" w:cstheme="minorHAnsi"/>
          <w:shd w:val="clear" w:color="auto" w:fill="FFFFFF"/>
        </w:rPr>
        <w:t>The Scottish Partnership for Palliative Care brings together health and social care professionals from hospitals, social care services, primary care, hospices and other charities, to find ways of improving people’s experiences of death, dying and bereavement.</w:t>
      </w:r>
      <w:r>
        <w:rPr>
          <w:rFonts w:asciiTheme="minorHAnsi" w:hAnsiTheme="minorHAnsi" w:cstheme="minorHAnsi"/>
          <w:shd w:val="clear" w:color="auto" w:fill="FFFFFF"/>
        </w:rPr>
        <w:t xml:space="preserve"> (www.palliativecarescotland.org.uk)</w:t>
      </w:r>
    </w:p>
    <w:p w14:paraId="7FB6EDE5" w14:textId="77777777" w:rsidR="0049717A" w:rsidRPr="000E698D" w:rsidRDefault="0049717A" w:rsidP="0049717A">
      <w:pPr>
        <w:rPr>
          <w:rFonts w:cstheme="minorHAnsi"/>
          <w:shd w:val="clear" w:color="auto" w:fill="FFFFFF"/>
        </w:rPr>
      </w:pPr>
    </w:p>
    <w:p w14:paraId="27D166CD" w14:textId="77777777" w:rsidR="0049717A" w:rsidRDefault="0049717A" w:rsidP="0049717A">
      <w:pPr>
        <w:pStyle w:val="ListParagraph"/>
        <w:numPr>
          <w:ilvl w:val="0"/>
          <w:numId w:val="1"/>
        </w:numPr>
      </w:pPr>
      <w:r w:rsidRPr="00A01BD8">
        <w:rPr>
          <w:rFonts w:asciiTheme="minorHAnsi" w:hAnsiTheme="minorHAnsi" w:cstheme="minorHAnsi"/>
        </w:rPr>
        <w:t xml:space="preserve">Twitter: </w:t>
      </w:r>
      <w:r>
        <w:t>@lifedeathgrief #DemystifyDeath</w:t>
      </w:r>
    </w:p>
    <w:p w14:paraId="27617CA6" w14:textId="77777777" w:rsidR="0049717A" w:rsidRDefault="0049717A" w:rsidP="0049717A">
      <w:pPr>
        <w:pStyle w:val="ListParagraph"/>
      </w:pPr>
    </w:p>
    <w:p w14:paraId="61F7AC4B" w14:textId="77777777" w:rsidR="0049717A" w:rsidRPr="002F5AC6" w:rsidRDefault="0049717A" w:rsidP="0049717A">
      <w:pPr>
        <w:pStyle w:val="ListParagraph"/>
        <w:numPr>
          <w:ilvl w:val="0"/>
          <w:numId w:val="1"/>
        </w:numPr>
      </w:pPr>
      <w:r>
        <w:t>For more information contact Rebecca Patterson on rebecca@palliativecarescotland.org.uk</w:t>
      </w:r>
      <w:r w:rsidRPr="006D48B6">
        <w:t xml:space="preserve"> </w:t>
      </w:r>
      <w:r>
        <w:t>F</w:t>
      </w:r>
      <w:r w:rsidRPr="006D48B6">
        <w:t>ind out more via the website</w:t>
      </w:r>
      <w:r>
        <w:t xml:space="preserve">: </w:t>
      </w:r>
      <w:hyperlink r:id="rId11" w:history="1">
        <w:r w:rsidRPr="00A83095">
          <w:rPr>
            <w:rStyle w:val="Hyperlink"/>
          </w:rPr>
          <w:t>www.goodlifedeathgrief.org.uk</w:t>
        </w:r>
      </w:hyperlink>
      <w:r>
        <w:t xml:space="preserve"> </w:t>
      </w:r>
    </w:p>
    <w:p w14:paraId="7AEA6A31" w14:textId="3CA9EC63" w:rsidR="008B7F4C" w:rsidRPr="00FC3B0D" w:rsidRDefault="00D436F1" w:rsidP="00307237">
      <w:pPr>
        <w:pStyle w:val="ListParagraph"/>
        <w:rPr>
          <w:sz w:val="28"/>
          <w:szCs w:val="28"/>
        </w:rPr>
      </w:pPr>
      <w:r w:rsidRPr="00FC3B0D">
        <w:rPr>
          <w:sz w:val="28"/>
          <w:szCs w:val="28"/>
        </w:rPr>
        <w:t xml:space="preserve"> </w:t>
      </w:r>
    </w:p>
    <w:sectPr w:rsidR="008B7F4C" w:rsidRPr="00FC3B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A0F79"/>
    <w:multiLevelType w:val="hybridMultilevel"/>
    <w:tmpl w:val="826C0228"/>
    <w:lvl w:ilvl="0" w:tplc="A1D60F6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715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1A"/>
    <w:rsid w:val="000151D6"/>
    <w:rsid w:val="000203D0"/>
    <w:rsid w:val="00030142"/>
    <w:rsid w:val="000658A8"/>
    <w:rsid w:val="0006620D"/>
    <w:rsid w:val="00087268"/>
    <w:rsid w:val="000A07A2"/>
    <w:rsid w:val="000B08D4"/>
    <w:rsid w:val="000B0A0D"/>
    <w:rsid w:val="000B18C6"/>
    <w:rsid w:val="000B4C60"/>
    <w:rsid w:val="000C2D51"/>
    <w:rsid w:val="000C3D96"/>
    <w:rsid w:val="000D2E28"/>
    <w:rsid w:val="000F2F4D"/>
    <w:rsid w:val="000F7F08"/>
    <w:rsid w:val="001004FD"/>
    <w:rsid w:val="0011513E"/>
    <w:rsid w:val="001253DE"/>
    <w:rsid w:val="00125644"/>
    <w:rsid w:val="00160548"/>
    <w:rsid w:val="0016362D"/>
    <w:rsid w:val="0019056E"/>
    <w:rsid w:val="00192DD7"/>
    <w:rsid w:val="00193323"/>
    <w:rsid w:val="00197457"/>
    <w:rsid w:val="001A13FD"/>
    <w:rsid w:val="001A1531"/>
    <w:rsid w:val="001B7E25"/>
    <w:rsid w:val="001D1FFD"/>
    <w:rsid w:val="00200A7F"/>
    <w:rsid w:val="00205C88"/>
    <w:rsid w:val="00230EEF"/>
    <w:rsid w:val="00232EFA"/>
    <w:rsid w:val="002331B3"/>
    <w:rsid w:val="00233803"/>
    <w:rsid w:val="0024072B"/>
    <w:rsid w:val="0024308D"/>
    <w:rsid w:val="00252C38"/>
    <w:rsid w:val="00252C94"/>
    <w:rsid w:val="0026006B"/>
    <w:rsid w:val="002607C1"/>
    <w:rsid w:val="002723A7"/>
    <w:rsid w:val="0028063A"/>
    <w:rsid w:val="002848DE"/>
    <w:rsid w:val="002927D5"/>
    <w:rsid w:val="002954C4"/>
    <w:rsid w:val="002A75C8"/>
    <w:rsid w:val="002B4488"/>
    <w:rsid w:val="002B76B8"/>
    <w:rsid w:val="002C1750"/>
    <w:rsid w:val="002C26C7"/>
    <w:rsid w:val="002C2A96"/>
    <w:rsid w:val="002C5701"/>
    <w:rsid w:val="002D381B"/>
    <w:rsid w:val="002E2917"/>
    <w:rsid w:val="002E3274"/>
    <w:rsid w:val="002E3760"/>
    <w:rsid w:val="003026FE"/>
    <w:rsid w:val="00307237"/>
    <w:rsid w:val="00311971"/>
    <w:rsid w:val="00316825"/>
    <w:rsid w:val="00324E58"/>
    <w:rsid w:val="003477E1"/>
    <w:rsid w:val="00347A8A"/>
    <w:rsid w:val="00354360"/>
    <w:rsid w:val="00356339"/>
    <w:rsid w:val="00366A28"/>
    <w:rsid w:val="00370CE4"/>
    <w:rsid w:val="003811EC"/>
    <w:rsid w:val="00381E56"/>
    <w:rsid w:val="0039250E"/>
    <w:rsid w:val="003967CF"/>
    <w:rsid w:val="003A0F70"/>
    <w:rsid w:val="00415A85"/>
    <w:rsid w:val="00422162"/>
    <w:rsid w:val="00430674"/>
    <w:rsid w:val="0044781A"/>
    <w:rsid w:val="00451994"/>
    <w:rsid w:val="004627E2"/>
    <w:rsid w:val="004649E8"/>
    <w:rsid w:val="00483701"/>
    <w:rsid w:val="00485199"/>
    <w:rsid w:val="004873EB"/>
    <w:rsid w:val="00494A08"/>
    <w:rsid w:val="0049717A"/>
    <w:rsid w:val="004A51FE"/>
    <w:rsid w:val="004B2222"/>
    <w:rsid w:val="004B774B"/>
    <w:rsid w:val="004C1CC9"/>
    <w:rsid w:val="004C7711"/>
    <w:rsid w:val="004D508E"/>
    <w:rsid w:val="004D66E4"/>
    <w:rsid w:val="004F68D4"/>
    <w:rsid w:val="00502FD1"/>
    <w:rsid w:val="00506998"/>
    <w:rsid w:val="00513062"/>
    <w:rsid w:val="0052058C"/>
    <w:rsid w:val="00540CEC"/>
    <w:rsid w:val="00545B01"/>
    <w:rsid w:val="00552494"/>
    <w:rsid w:val="005540FD"/>
    <w:rsid w:val="00570EB2"/>
    <w:rsid w:val="00573D98"/>
    <w:rsid w:val="00596292"/>
    <w:rsid w:val="005A7313"/>
    <w:rsid w:val="005F2EE7"/>
    <w:rsid w:val="006021D4"/>
    <w:rsid w:val="006026C9"/>
    <w:rsid w:val="006319E5"/>
    <w:rsid w:val="00632110"/>
    <w:rsid w:val="006518C9"/>
    <w:rsid w:val="0066619D"/>
    <w:rsid w:val="00695CF6"/>
    <w:rsid w:val="00696167"/>
    <w:rsid w:val="006D766C"/>
    <w:rsid w:val="006E4563"/>
    <w:rsid w:val="006E6D20"/>
    <w:rsid w:val="006F1098"/>
    <w:rsid w:val="006F4FD4"/>
    <w:rsid w:val="006F60E5"/>
    <w:rsid w:val="00701862"/>
    <w:rsid w:val="007135E5"/>
    <w:rsid w:val="00727293"/>
    <w:rsid w:val="00733092"/>
    <w:rsid w:val="007344CC"/>
    <w:rsid w:val="00765C98"/>
    <w:rsid w:val="007753FE"/>
    <w:rsid w:val="0079121B"/>
    <w:rsid w:val="00796F79"/>
    <w:rsid w:val="007A3346"/>
    <w:rsid w:val="007B51E3"/>
    <w:rsid w:val="007B5B87"/>
    <w:rsid w:val="007C757E"/>
    <w:rsid w:val="007C7D02"/>
    <w:rsid w:val="007D5F80"/>
    <w:rsid w:val="007E134A"/>
    <w:rsid w:val="007F0864"/>
    <w:rsid w:val="007F1D44"/>
    <w:rsid w:val="007F71F8"/>
    <w:rsid w:val="008019F9"/>
    <w:rsid w:val="00802B19"/>
    <w:rsid w:val="00820627"/>
    <w:rsid w:val="00853B59"/>
    <w:rsid w:val="008577DF"/>
    <w:rsid w:val="00875603"/>
    <w:rsid w:val="00875CA1"/>
    <w:rsid w:val="00877418"/>
    <w:rsid w:val="008A30E8"/>
    <w:rsid w:val="008B7F4C"/>
    <w:rsid w:val="008C23B9"/>
    <w:rsid w:val="008D078C"/>
    <w:rsid w:val="008F20C7"/>
    <w:rsid w:val="00901E46"/>
    <w:rsid w:val="00926559"/>
    <w:rsid w:val="009463E1"/>
    <w:rsid w:val="0095175C"/>
    <w:rsid w:val="009565C1"/>
    <w:rsid w:val="009643D8"/>
    <w:rsid w:val="009878CC"/>
    <w:rsid w:val="00997945"/>
    <w:rsid w:val="009A15ED"/>
    <w:rsid w:val="009B13BD"/>
    <w:rsid w:val="009B2923"/>
    <w:rsid w:val="009C6B14"/>
    <w:rsid w:val="009E3EC7"/>
    <w:rsid w:val="009F429B"/>
    <w:rsid w:val="00A202EE"/>
    <w:rsid w:val="00A27CA7"/>
    <w:rsid w:val="00A42F14"/>
    <w:rsid w:val="00A555D4"/>
    <w:rsid w:val="00A6263B"/>
    <w:rsid w:val="00A80180"/>
    <w:rsid w:val="00A871A5"/>
    <w:rsid w:val="00A9691F"/>
    <w:rsid w:val="00A97B8C"/>
    <w:rsid w:val="00AA5052"/>
    <w:rsid w:val="00AB0908"/>
    <w:rsid w:val="00AB737B"/>
    <w:rsid w:val="00AC0F68"/>
    <w:rsid w:val="00AC10F5"/>
    <w:rsid w:val="00AE7CE5"/>
    <w:rsid w:val="00AF3278"/>
    <w:rsid w:val="00B21CEB"/>
    <w:rsid w:val="00B220B5"/>
    <w:rsid w:val="00B3212C"/>
    <w:rsid w:val="00B324BA"/>
    <w:rsid w:val="00B40496"/>
    <w:rsid w:val="00B52B41"/>
    <w:rsid w:val="00B602F7"/>
    <w:rsid w:val="00B66564"/>
    <w:rsid w:val="00B7041A"/>
    <w:rsid w:val="00B845F6"/>
    <w:rsid w:val="00B950A1"/>
    <w:rsid w:val="00BC1FBD"/>
    <w:rsid w:val="00BD0E01"/>
    <w:rsid w:val="00BD650F"/>
    <w:rsid w:val="00BE13BE"/>
    <w:rsid w:val="00BE2FEA"/>
    <w:rsid w:val="00BE43A0"/>
    <w:rsid w:val="00BF05E3"/>
    <w:rsid w:val="00BF3C50"/>
    <w:rsid w:val="00BF6E1A"/>
    <w:rsid w:val="00C14B89"/>
    <w:rsid w:val="00C32DBB"/>
    <w:rsid w:val="00C53E10"/>
    <w:rsid w:val="00C61A3F"/>
    <w:rsid w:val="00C62D85"/>
    <w:rsid w:val="00C92761"/>
    <w:rsid w:val="00C95F44"/>
    <w:rsid w:val="00CA5DCF"/>
    <w:rsid w:val="00CA6112"/>
    <w:rsid w:val="00CB5D09"/>
    <w:rsid w:val="00CB6FB8"/>
    <w:rsid w:val="00CC7CF4"/>
    <w:rsid w:val="00CD72DD"/>
    <w:rsid w:val="00CF556B"/>
    <w:rsid w:val="00D028EA"/>
    <w:rsid w:val="00D17868"/>
    <w:rsid w:val="00D26E34"/>
    <w:rsid w:val="00D36F20"/>
    <w:rsid w:val="00D430D6"/>
    <w:rsid w:val="00D436F1"/>
    <w:rsid w:val="00D553AC"/>
    <w:rsid w:val="00D657A9"/>
    <w:rsid w:val="00D85BD2"/>
    <w:rsid w:val="00D969D3"/>
    <w:rsid w:val="00DC5BD6"/>
    <w:rsid w:val="00DE5873"/>
    <w:rsid w:val="00DE6DA7"/>
    <w:rsid w:val="00E01C4F"/>
    <w:rsid w:val="00E13912"/>
    <w:rsid w:val="00E15DB8"/>
    <w:rsid w:val="00E15EAB"/>
    <w:rsid w:val="00E16FB1"/>
    <w:rsid w:val="00E53A64"/>
    <w:rsid w:val="00E55C71"/>
    <w:rsid w:val="00E6054A"/>
    <w:rsid w:val="00E6599F"/>
    <w:rsid w:val="00E96B1C"/>
    <w:rsid w:val="00EA04D5"/>
    <w:rsid w:val="00EA0AC0"/>
    <w:rsid w:val="00EA1A2B"/>
    <w:rsid w:val="00EA2898"/>
    <w:rsid w:val="00EB2C50"/>
    <w:rsid w:val="00EB412B"/>
    <w:rsid w:val="00EB7CD1"/>
    <w:rsid w:val="00ED02EE"/>
    <w:rsid w:val="00ED17FC"/>
    <w:rsid w:val="00EE014E"/>
    <w:rsid w:val="00EE2A20"/>
    <w:rsid w:val="00EE7CA1"/>
    <w:rsid w:val="00EF4DBB"/>
    <w:rsid w:val="00F0356C"/>
    <w:rsid w:val="00F0591F"/>
    <w:rsid w:val="00F24731"/>
    <w:rsid w:val="00F344E5"/>
    <w:rsid w:val="00F35061"/>
    <w:rsid w:val="00F37B35"/>
    <w:rsid w:val="00F43732"/>
    <w:rsid w:val="00F4404F"/>
    <w:rsid w:val="00F47945"/>
    <w:rsid w:val="00F47BD3"/>
    <w:rsid w:val="00F76776"/>
    <w:rsid w:val="00F77CC6"/>
    <w:rsid w:val="00FA1782"/>
    <w:rsid w:val="00FB2891"/>
    <w:rsid w:val="00FC0078"/>
    <w:rsid w:val="00FC3B0D"/>
    <w:rsid w:val="00FD5F6A"/>
    <w:rsid w:val="00FE0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8E889"/>
  <w15:chartTrackingRefBased/>
  <w15:docId w15:val="{1850C675-D187-4A1B-A06A-3572F9A6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8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18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577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8E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135E5"/>
    <w:rPr>
      <w:color w:val="0000FF"/>
      <w:u w:val="single"/>
    </w:rPr>
  </w:style>
  <w:style w:type="character" w:customStyle="1" w:styleId="Heading3Char">
    <w:name w:val="Heading 3 Char"/>
    <w:basedOn w:val="DefaultParagraphFont"/>
    <w:link w:val="Heading3"/>
    <w:uiPriority w:val="9"/>
    <w:semiHidden/>
    <w:rsid w:val="008577D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8577D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6D766C"/>
    <w:rPr>
      <w:i/>
      <w:iCs/>
    </w:rPr>
  </w:style>
  <w:style w:type="character" w:customStyle="1" w:styleId="contentpasted0">
    <w:name w:val="contentpasted0"/>
    <w:basedOn w:val="DefaultParagraphFont"/>
    <w:rsid w:val="009463E1"/>
  </w:style>
  <w:style w:type="character" w:customStyle="1" w:styleId="Heading2Char">
    <w:name w:val="Heading 2 Char"/>
    <w:basedOn w:val="DefaultParagraphFont"/>
    <w:link w:val="Heading2"/>
    <w:uiPriority w:val="9"/>
    <w:rsid w:val="006518C9"/>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AB737B"/>
    <w:rPr>
      <w:color w:val="605E5C"/>
      <w:shd w:val="clear" w:color="auto" w:fill="E1DFDD"/>
    </w:rPr>
  </w:style>
  <w:style w:type="paragraph" w:styleId="ListParagraph">
    <w:name w:val="List Paragraph"/>
    <w:basedOn w:val="Normal"/>
    <w:uiPriority w:val="34"/>
    <w:qFormat/>
    <w:rsid w:val="00D436F1"/>
    <w:pPr>
      <w:spacing w:after="0" w:line="240" w:lineRule="auto"/>
      <w:ind w:left="720"/>
      <w:contextualSpacing/>
    </w:pPr>
    <w:rPr>
      <w:rFonts w:ascii="Calibri" w:hAnsi="Calibri" w:cs="Calibri"/>
      <w:kern w:val="0"/>
      <w14:ligatures w14:val="none"/>
    </w:rPr>
  </w:style>
  <w:style w:type="character" w:customStyle="1" w:styleId="ui-provider">
    <w:name w:val="ui-provider"/>
    <w:basedOn w:val="DefaultParagraphFont"/>
    <w:rsid w:val="000C3D96"/>
  </w:style>
  <w:style w:type="character" w:styleId="Strong">
    <w:name w:val="Strong"/>
    <w:basedOn w:val="DefaultParagraphFont"/>
    <w:uiPriority w:val="22"/>
    <w:qFormat/>
    <w:rsid w:val="00193323"/>
    <w:rPr>
      <w:b/>
      <w:bCs/>
    </w:rPr>
  </w:style>
  <w:style w:type="paragraph" w:styleId="NoSpacing">
    <w:name w:val="No Spacing"/>
    <w:uiPriority w:val="1"/>
    <w:qFormat/>
    <w:rsid w:val="004D66E4"/>
    <w:pPr>
      <w:spacing w:after="0" w:line="240" w:lineRule="auto"/>
    </w:pPr>
  </w:style>
  <w:style w:type="paragraph" w:customStyle="1" w:styleId="font7">
    <w:name w:val="font_7"/>
    <w:basedOn w:val="Normal"/>
    <w:rsid w:val="005A731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ixui-rich-texttext">
    <w:name w:val="wixui-rich-text__text"/>
    <w:basedOn w:val="DefaultParagraphFont"/>
    <w:rsid w:val="005A7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86304">
      <w:bodyDiv w:val="1"/>
      <w:marLeft w:val="0"/>
      <w:marRight w:val="0"/>
      <w:marTop w:val="0"/>
      <w:marBottom w:val="0"/>
      <w:divBdr>
        <w:top w:val="none" w:sz="0" w:space="0" w:color="auto"/>
        <w:left w:val="none" w:sz="0" w:space="0" w:color="auto"/>
        <w:bottom w:val="none" w:sz="0" w:space="0" w:color="auto"/>
        <w:right w:val="none" w:sz="0" w:space="0" w:color="auto"/>
      </w:divBdr>
    </w:div>
    <w:div w:id="210197140">
      <w:bodyDiv w:val="1"/>
      <w:marLeft w:val="0"/>
      <w:marRight w:val="0"/>
      <w:marTop w:val="0"/>
      <w:marBottom w:val="0"/>
      <w:divBdr>
        <w:top w:val="none" w:sz="0" w:space="0" w:color="auto"/>
        <w:left w:val="none" w:sz="0" w:space="0" w:color="auto"/>
        <w:bottom w:val="none" w:sz="0" w:space="0" w:color="auto"/>
        <w:right w:val="none" w:sz="0" w:space="0" w:color="auto"/>
      </w:divBdr>
    </w:div>
    <w:div w:id="371465129">
      <w:bodyDiv w:val="1"/>
      <w:marLeft w:val="0"/>
      <w:marRight w:val="0"/>
      <w:marTop w:val="0"/>
      <w:marBottom w:val="0"/>
      <w:divBdr>
        <w:top w:val="none" w:sz="0" w:space="0" w:color="auto"/>
        <w:left w:val="none" w:sz="0" w:space="0" w:color="auto"/>
        <w:bottom w:val="none" w:sz="0" w:space="0" w:color="auto"/>
        <w:right w:val="none" w:sz="0" w:space="0" w:color="auto"/>
      </w:divBdr>
    </w:div>
    <w:div w:id="501120385">
      <w:bodyDiv w:val="1"/>
      <w:marLeft w:val="0"/>
      <w:marRight w:val="0"/>
      <w:marTop w:val="0"/>
      <w:marBottom w:val="0"/>
      <w:divBdr>
        <w:top w:val="none" w:sz="0" w:space="0" w:color="auto"/>
        <w:left w:val="none" w:sz="0" w:space="0" w:color="auto"/>
        <w:bottom w:val="none" w:sz="0" w:space="0" w:color="auto"/>
        <w:right w:val="none" w:sz="0" w:space="0" w:color="auto"/>
      </w:divBdr>
    </w:div>
    <w:div w:id="567810905">
      <w:bodyDiv w:val="1"/>
      <w:marLeft w:val="0"/>
      <w:marRight w:val="0"/>
      <w:marTop w:val="0"/>
      <w:marBottom w:val="0"/>
      <w:divBdr>
        <w:top w:val="none" w:sz="0" w:space="0" w:color="auto"/>
        <w:left w:val="none" w:sz="0" w:space="0" w:color="auto"/>
        <w:bottom w:val="none" w:sz="0" w:space="0" w:color="auto"/>
        <w:right w:val="none" w:sz="0" w:space="0" w:color="auto"/>
      </w:divBdr>
    </w:div>
    <w:div w:id="670108734">
      <w:bodyDiv w:val="1"/>
      <w:marLeft w:val="0"/>
      <w:marRight w:val="0"/>
      <w:marTop w:val="0"/>
      <w:marBottom w:val="0"/>
      <w:divBdr>
        <w:top w:val="none" w:sz="0" w:space="0" w:color="auto"/>
        <w:left w:val="none" w:sz="0" w:space="0" w:color="auto"/>
        <w:bottom w:val="none" w:sz="0" w:space="0" w:color="auto"/>
        <w:right w:val="none" w:sz="0" w:space="0" w:color="auto"/>
      </w:divBdr>
    </w:div>
    <w:div w:id="939341368">
      <w:bodyDiv w:val="1"/>
      <w:marLeft w:val="0"/>
      <w:marRight w:val="0"/>
      <w:marTop w:val="0"/>
      <w:marBottom w:val="0"/>
      <w:divBdr>
        <w:top w:val="none" w:sz="0" w:space="0" w:color="auto"/>
        <w:left w:val="none" w:sz="0" w:space="0" w:color="auto"/>
        <w:bottom w:val="none" w:sz="0" w:space="0" w:color="auto"/>
        <w:right w:val="none" w:sz="0" w:space="0" w:color="auto"/>
      </w:divBdr>
    </w:div>
    <w:div w:id="1459453361">
      <w:bodyDiv w:val="1"/>
      <w:marLeft w:val="0"/>
      <w:marRight w:val="0"/>
      <w:marTop w:val="0"/>
      <w:marBottom w:val="0"/>
      <w:divBdr>
        <w:top w:val="none" w:sz="0" w:space="0" w:color="auto"/>
        <w:left w:val="none" w:sz="0" w:space="0" w:color="auto"/>
        <w:bottom w:val="none" w:sz="0" w:space="0" w:color="auto"/>
        <w:right w:val="none" w:sz="0" w:space="0" w:color="auto"/>
      </w:divBdr>
    </w:div>
    <w:div w:id="1490438283">
      <w:bodyDiv w:val="1"/>
      <w:marLeft w:val="0"/>
      <w:marRight w:val="0"/>
      <w:marTop w:val="0"/>
      <w:marBottom w:val="0"/>
      <w:divBdr>
        <w:top w:val="none" w:sz="0" w:space="0" w:color="auto"/>
        <w:left w:val="none" w:sz="0" w:space="0" w:color="auto"/>
        <w:bottom w:val="none" w:sz="0" w:space="0" w:color="auto"/>
        <w:right w:val="none" w:sz="0" w:space="0" w:color="auto"/>
      </w:divBdr>
    </w:div>
    <w:div w:id="1652175994">
      <w:bodyDiv w:val="1"/>
      <w:marLeft w:val="0"/>
      <w:marRight w:val="0"/>
      <w:marTop w:val="0"/>
      <w:marBottom w:val="0"/>
      <w:divBdr>
        <w:top w:val="none" w:sz="0" w:space="0" w:color="auto"/>
        <w:left w:val="none" w:sz="0" w:space="0" w:color="auto"/>
        <w:bottom w:val="none" w:sz="0" w:space="0" w:color="auto"/>
        <w:right w:val="none" w:sz="0" w:space="0" w:color="auto"/>
      </w:divBdr>
    </w:div>
    <w:div w:id="1765569360">
      <w:bodyDiv w:val="1"/>
      <w:marLeft w:val="0"/>
      <w:marRight w:val="0"/>
      <w:marTop w:val="0"/>
      <w:marBottom w:val="0"/>
      <w:divBdr>
        <w:top w:val="none" w:sz="0" w:space="0" w:color="auto"/>
        <w:left w:val="none" w:sz="0" w:space="0" w:color="auto"/>
        <w:bottom w:val="none" w:sz="0" w:space="0" w:color="auto"/>
        <w:right w:val="none" w:sz="0" w:space="0" w:color="auto"/>
      </w:divBdr>
    </w:div>
    <w:div w:id="190082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odlifedeathgrief.org.uk" TargetMode="External"/><Relationship Id="rId5" Type="http://schemas.openxmlformats.org/officeDocument/2006/relationships/styles" Target="styles.xml"/><Relationship Id="rId10" Type="http://schemas.openxmlformats.org/officeDocument/2006/relationships/hyperlink" Target="http://www.goodlifedeathgrief.org.uk"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066BBE51E48146B4802BE8977738FC" ma:contentTypeVersion="18" ma:contentTypeDescription="Create a new document." ma:contentTypeScope="" ma:versionID="7ff74556ed56812c77419c7ee3960ecb">
  <xsd:schema xmlns:xsd="http://www.w3.org/2001/XMLSchema" xmlns:xs="http://www.w3.org/2001/XMLSchema" xmlns:p="http://schemas.microsoft.com/office/2006/metadata/properties" xmlns:ns2="8bc5aece-e6f2-4128-86c4-bc2af1ce6013" xmlns:ns3="8af00c48-6f5a-47f3-a08e-7e7944597777" targetNamespace="http://schemas.microsoft.com/office/2006/metadata/properties" ma:root="true" ma:fieldsID="f3ecee0b9f53fcb8971a43ed5dda9c6e" ns2:_="" ns3:_="">
    <xsd:import namespace="8bc5aece-e6f2-4128-86c4-bc2af1ce6013"/>
    <xsd:import namespace="8af00c48-6f5a-47f3-a08e-7e79445977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5aece-e6f2-4128-86c4-bc2af1ce6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759d2a-ac79-40f5-9f0b-a50eeb01c1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f00c48-6f5a-47f3-a08e-7e79445977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83f945-529d-4ee9-a01b-378d74074df0}" ma:internalName="TaxCatchAll" ma:showField="CatchAllData" ma:web="8af00c48-6f5a-47f3-a08e-7e7944597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af00c48-6f5a-47f3-a08e-7e7944597777" xsi:nil="true"/>
    <lcf76f155ced4ddcb4097134ff3c332f xmlns="8bc5aece-e6f2-4128-86c4-bc2af1ce60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A2C163-D7A3-4DEF-A541-AE0AAED1D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5aece-e6f2-4128-86c4-bc2af1ce6013"/>
    <ds:schemaRef ds:uri="8af00c48-6f5a-47f3-a08e-7e7944597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84C7A-906E-4900-BCF0-7D4D758AA992}">
  <ds:schemaRefs>
    <ds:schemaRef ds:uri="http://schemas.microsoft.com/sharepoint/v3/contenttype/forms"/>
  </ds:schemaRefs>
</ds:datastoreItem>
</file>

<file path=customXml/itemProps3.xml><?xml version="1.0" encoding="utf-8"?>
<ds:datastoreItem xmlns:ds="http://schemas.openxmlformats.org/officeDocument/2006/customXml" ds:itemID="{0EF33ABD-8AD6-412E-A2F2-CB99E99EAECD}">
  <ds:schemaRefs>
    <ds:schemaRef ds:uri="http://schemas.microsoft.com/office/2006/metadata/properties"/>
    <ds:schemaRef ds:uri="http://schemas.microsoft.com/office/infopath/2007/PartnerControls"/>
    <ds:schemaRef ds:uri="8af00c48-6f5a-47f3-a08e-7e7944597777"/>
    <ds:schemaRef ds:uri="8bc5aece-e6f2-4128-86c4-bc2af1ce601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676</Words>
  <Characters>3858</Characters>
  <Application>Microsoft Office Word</Application>
  <DocSecurity>0</DocSecurity>
  <Lines>32</Lines>
  <Paragraphs>9</Paragraphs>
  <ScaleCrop>false</ScaleCrop>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Patterson</dc:creator>
  <cp:keywords/>
  <dc:description/>
  <cp:lastModifiedBy>Rebecca Patterson</cp:lastModifiedBy>
  <cp:revision>23</cp:revision>
  <dcterms:created xsi:type="dcterms:W3CDTF">2025-04-17T15:09:00Z</dcterms:created>
  <dcterms:modified xsi:type="dcterms:W3CDTF">2025-04-18T06:29:00Z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0x010100C1066BBE51E48146B4802BE8977738FC</vt:lpwstr>
  </property>
  <property fmtid="{D5CDD505-2E9C-101B-9397-08002B2CF9AE}" pid="3" name="MediaServiceImageTags">
    <vt:lpwstr/>
  </property>
</Properties>
</file>