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59B8E" w14:textId="77777777" w:rsidR="006D6AF6" w:rsidRDefault="006D6AF6" w:rsidP="00830E83">
      <w:pPr>
        <w:pStyle w:val="NormalWeb"/>
        <w:ind w:left="-426"/>
      </w:pPr>
      <w:r>
        <w:rPr>
          <w:noProof/>
        </w:rPr>
        <w:drawing>
          <wp:inline distT="0" distB="0" distL="0" distR="0" wp14:anchorId="463D7AFD" wp14:editId="5AB3D604">
            <wp:extent cx="6217920" cy="2072640"/>
            <wp:effectExtent l="0" t="0" r="0" b="3810"/>
            <wp:docPr id="2"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background with black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17920" cy="2072640"/>
                    </a:xfrm>
                    <a:prstGeom prst="rect">
                      <a:avLst/>
                    </a:prstGeom>
                    <a:noFill/>
                    <a:ln>
                      <a:noFill/>
                    </a:ln>
                  </pic:spPr>
                </pic:pic>
              </a:graphicData>
            </a:graphic>
          </wp:inline>
        </w:drawing>
      </w:r>
    </w:p>
    <w:p w14:paraId="1DC163C0" w14:textId="3B13F876" w:rsidR="00DC694F" w:rsidRDefault="006D6AF6" w:rsidP="006D6AF6">
      <w:pPr>
        <w:spacing w:after="0"/>
        <w:jc w:val="center"/>
        <w:rPr>
          <w:b/>
          <w:bCs/>
          <w:sz w:val="28"/>
          <w:szCs w:val="28"/>
        </w:rPr>
      </w:pPr>
      <w:r w:rsidRPr="006D6AF6">
        <w:rPr>
          <w:b/>
          <w:bCs/>
          <w:sz w:val="28"/>
          <w:szCs w:val="28"/>
        </w:rPr>
        <w:t>Conference Programme</w:t>
      </w:r>
    </w:p>
    <w:p w14:paraId="189F49B7" w14:textId="77777777" w:rsidR="005B6B6B" w:rsidRPr="006D6AF6" w:rsidRDefault="005B6B6B" w:rsidP="006D6AF6">
      <w:pPr>
        <w:spacing w:after="0"/>
        <w:jc w:val="center"/>
        <w:rPr>
          <w:b/>
          <w:bCs/>
          <w:sz w:val="28"/>
          <w:szCs w:val="28"/>
        </w:rPr>
      </w:pPr>
    </w:p>
    <w:p w14:paraId="246EE5DC" w14:textId="77777777" w:rsidR="006D6AF6" w:rsidRDefault="006D6AF6" w:rsidP="006D6AF6">
      <w:pPr>
        <w:spacing w:after="0"/>
        <w:jc w:val="center"/>
        <w:rPr>
          <w:b/>
          <w:bCs/>
        </w:rPr>
      </w:pPr>
    </w:p>
    <w:p w14:paraId="4683ACB9" w14:textId="02A75A9F" w:rsidR="00DC694F" w:rsidRPr="006D6AF6" w:rsidRDefault="00DC694F" w:rsidP="006D6AF6">
      <w:pPr>
        <w:spacing w:after="0"/>
        <w:rPr>
          <w:sz w:val="24"/>
          <w:szCs w:val="24"/>
        </w:rPr>
      </w:pPr>
      <w:r w:rsidRPr="00DC694F">
        <w:rPr>
          <w:b/>
          <w:bCs/>
          <w:sz w:val="24"/>
          <w:szCs w:val="24"/>
        </w:rPr>
        <w:t>09.30                  Registration and coffee</w:t>
      </w:r>
      <w:r w:rsidR="006D6AF6" w:rsidRPr="00491D2A">
        <w:rPr>
          <w:b/>
          <w:bCs/>
          <w:sz w:val="24"/>
          <w:szCs w:val="24"/>
        </w:rPr>
        <w:t xml:space="preserve"> (Foyer, Main Hall)</w:t>
      </w:r>
    </w:p>
    <w:p w14:paraId="05CFFA53" w14:textId="77777777" w:rsidR="006D6AF6" w:rsidRPr="00DC694F" w:rsidRDefault="006D6AF6" w:rsidP="006D6AF6">
      <w:pPr>
        <w:spacing w:after="0"/>
      </w:pPr>
    </w:p>
    <w:p w14:paraId="2F97FA09" w14:textId="69CCB256" w:rsidR="005853D4" w:rsidRDefault="00DC694F" w:rsidP="006D6AF6">
      <w:pPr>
        <w:spacing w:after="0"/>
        <w:rPr>
          <w:b/>
          <w:bCs/>
          <w:sz w:val="24"/>
          <w:szCs w:val="24"/>
        </w:rPr>
      </w:pPr>
      <w:r w:rsidRPr="00DC694F">
        <w:rPr>
          <w:b/>
          <w:bCs/>
          <w:sz w:val="24"/>
          <w:szCs w:val="24"/>
        </w:rPr>
        <w:t xml:space="preserve">10.00   </w:t>
      </w:r>
      <w:r w:rsidRPr="00DC694F">
        <w:rPr>
          <w:sz w:val="24"/>
          <w:szCs w:val="24"/>
        </w:rPr>
        <w:t xml:space="preserve">               </w:t>
      </w:r>
      <w:r w:rsidRPr="00DC694F">
        <w:rPr>
          <w:b/>
          <w:bCs/>
          <w:sz w:val="24"/>
          <w:szCs w:val="24"/>
        </w:rPr>
        <w:t>Welcome</w:t>
      </w:r>
      <w:r w:rsidR="0089619E" w:rsidRPr="008D5710">
        <w:rPr>
          <w:b/>
          <w:bCs/>
          <w:sz w:val="24"/>
          <w:szCs w:val="24"/>
        </w:rPr>
        <w:t xml:space="preserve"> </w:t>
      </w:r>
      <w:r w:rsidR="005853D4">
        <w:rPr>
          <w:b/>
          <w:bCs/>
          <w:sz w:val="24"/>
          <w:szCs w:val="24"/>
        </w:rPr>
        <w:t>(Main Hall)</w:t>
      </w:r>
    </w:p>
    <w:p w14:paraId="2046D0A7" w14:textId="3E0033C2" w:rsidR="005853D4" w:rsidRDefault="005853D4" w:rsidP="005853D4">
      <w:pPr>
        <w:spacing w:after="0"/>
        <w:ind w:left="720" w:firstLine="720"/>
        <w:rPr>
          <w:i/>
          <w:iCs/>
          <w:sz w:val="24"/>
          <w:szCs w:val="24"/>
        </w:rPr>
      </w:pPr>
      <w:r w:rsidRPr="005853D4">
        <w:rPr>
          <w:i/>
          <w:iCs/>
          <w:sz w:val="24"/>
          <w:szCs w:val="24"/>
        </w:rPr>
        <w:t>Introduction to the day</w:t>
      </w:r>
    </w:p>
    <w:p w14:paraId="4F8F9C15" w14:textId="15EACB3B" w:rsidR="006D6AF6" w:rsidRPr="00DC694F" w:rsidRDefault="006D6AF6" w:rsidP="5913C120">
      <w:pPr>
        <w:spacing w:after="0"/>
        <w:ind w:left="720" w:firstLine="720"/>
        <w:rPr>
          <w:i/>
          <w:iCs/>
          <w:sz w:val="24"/>
          <w:szCs w:val="24"/>
        </w:rPr>
      </w:pPr>
    </w:p>
    <w:p w14:paraId="364D1F79" w14:textId="77777777" w:rsidR="00491D2A" w:rsidRDefault="00DC694F" w:rsidP="00491D2A">
      <w:pPr>
        <w:spacing w:after="0"/>
        <w:rPr>
          <w:b/>
          <w:bCs/>
          <w:sz w:val="24"/>
          <w:szCs w:val="24"/>
        </w:rPr>
      </w:pPr>
      <w:r w:rsidRPr="00DC694F">
        <w:rPr>
          <w:b/>
          <w:bCs/>
          <w:sz w:val="24"/>
          <w:szCs w:val="24"/>
        </w:rPr>
        <w:t>10.15                 </w:t>
      </w:r>
      <w:r w:rsidR="006D6AF6" w:rsidRPr="006D6AF6">
        <w:rPr>
          <w:b/>
          <w:bCs/>
          <w:sz w:val="24"/>
          <w:szCs w:val="24"/>
        </w:rPr>
        <w:t>Compassionate communities: Everything, everywhere, all at once</w:t>
      </w:r>
    </w:p>
    <w:p w14:paraId="283DA161" w14:textId="60B26157" w:rsidR="006D6AF6" w:rsidRDefault="00491D2A" w:rsidP="00491D2A">
      <w:pPr>
        <w:spacing w:after="0"/>
        <w:ind w:left="720" w:firstLine="720"/>
        <w:rPr>
          <w:b/>
          <w:bCs/>
          <w:sz w:val="24"/>
          <w:szCs w:val="24"/>
        </w:rPr>
      </w:pPr>
      <w:r>
        <w:rPr>
          <w:b/>
          <w:bCs/>
          <w:sz w:val="24"/>
          <w:szCs w:val="24"/>
        </w:rPr>
        <w:t>(Main Hall)</w:t>
      </w:r>
    </w:p>
    <w:p w14:paraId="7DBC4735" w14:textId="40C43A8F" w:rsidR="005B6B6B" w:rsidRDefault="005B6B6B" w:rsidP="005B6B6B">
      <w:pPr>
        <w:spacing w:after="0"/>
        <w:ind w:left="1440"/>
        <w:rPr>
          <w:sz w:val="24"/>
          <w:szCs w:val="24"/>
        </w:rPr>
      </w:pPr>
      <w:r w:rsidRPr="005B6B6B">
        <w:rPr>
          <w:sz w:val="24"/>
          <w:szCs w:val="24"/>
        </w:rPr>
        <w:t>Professor Allan Kellehear, Professor in Health &amp; Social Care, Northumbria University</w:t>
      </w:r>
    </w:p>
    <w:p w14:paraId="099CA81F" w14:textId="77777777" w:rsidR="005B6B6B" w:rsidRPr="00DC694F" w:rsidRDefault="005B6B6B" w:rsidP="005B6B6B">
      <w:pPr>
        <w:spacing w:after="0"/>
        <w:ind w:left="1440"/>
        <w:rPr>
          <w:sz w:val="24"/>
          <w:szCs w:val="24"/>
        </w:rPr>
      </w:pPr>
    </w:p>
    <w:p w14:paraId="61F1C677" w14:textId="23A57FDD" w:rsidR="00DC694F" w:rsidRPr="00DC694F" w:rsidRDefault="5913C120" w:rsidP="006D6AF6">
      <w:pPr>
        <w:spacing w:after="0"/>
        <w:rPr>
          <w:b/>
          <w:bCs/>
          <w:sz w:val="24"/>
          <w:szCs w:val="24"/>
        </w:rPr>
      </w:pPr>
      <w:r w:rsidRPr="5913C120">
        <w:rPr>
          <w:b/>
          <w:bCs/>
          <w:sz w:val="24"/>
          <w:szCs w:val="24"/>
        </w:rPr>
        <w:t>10.45</w:t>
      </w:r>
      <w:r w:rsidRPr="5913C120">
        <w:rPr>
          <w:sz w:val="24"/>
          <w:szCs w:val="24"/>
        </w:rPr>
        <w:t xml:space="preserve">                  </w:t>
      </w:r>
      <w:r w:rsidRPr="5913C120">
        <w:rPr>
          <w:b/>
          <w:bCs/>
          <w:sz w:val="24"/>
          <w:szCs w:val="24"/>
        </w:rPr>
        <w:t>Different approaches to getting stuff done (Main Hall)</w:t>
      </w:r>
    </w:p>
    <w:p w14:paraId="1357A910" w14:textId="77777777" w:rsidR="00DC694F" w:rsidRPr="00DC694F" w:rsidRDefault="00DC694F" w:rsidP="00491D2A">
      <w:pPr>
        <w:spacing w:after="0"/>
        <w:ind w:left="1440"/>
        <w:rPr>
          <w:sz w:val="24"/>
          <w:szCs w:val="24"/>
        </w:rPr>
      </w:pPr>
      <w:r w:rsidRPr="00DC694F">
        <w:rPr>
          <w:i/>
          <w:iCs/>
          <w:sz w:val="24"/>
          <w:szCs w:val="24"/>
        </w:rPr>
        <w:t>Creating more ‘grief aware’ schools - piloting a Bereavement Charter Mark for Primary Schools in Scotland</w:t>
      </w:r>
    </w:p>
    <w:p w14:paraId="4D2BF6CE" w14:textId="3CF64CAA" w:rsidR="00491D2A" w:rsidRDefault="005B6B6B" w:rsidP="005B6B6B">
      <w:pPr>
        <w:spacing w:after="0"/>
        <w:ind w:left="1440"/>
        <w:rPr>
          <w:sz w:val="24"/>
          <w:szCs w:val="24"/>
        </w:rPr>
      </w:pPr>
      <w:r w:rsidRPr="005B6B6B">
        <w:rPr>
          <w:sz w:val="24"/>
          <w:szCs w:val="24"/>
        </w:rPr>
        <w:t>Donna Hastings, Head of Patient and Family Support, St Columba’s Hospice Care</w:t>
      </w:r>
    </w:p>
    <w:p w14:paraId="79DA0B74" w14:textId="77777777" w:rsidR="005B6B6B" w:rsidRPr="00DC694F" w:rsidRDefault="005B6B6B" w:rsidP="00491D2A">
      <w:pPr>
        <w:spacing w:after="0"/>
        <w:ind w:left="720" w:firstLine="720"/>
        <w:rPr>
          <w:sz w:val="24"/>
          <w:szCs w:val="24"/>
        </w:rPr>
      </w:pPr>
    </w:p>
    <w:p w14:paraId="2B055884" w14:textId="77777777" w:rsidR="00DC694F" w:rsidRPr="00DC694F" w:rsidRDefault="00DC694F" w:rsidP="00491D2A">
      <w:pPr>
        <w:spacing w:after="0"/>
        <w:ind w:left="1440"/>
        <w:rPr>
          <w:sz w:val="24"/>
          <w:szCs w:val="24"/>
        </w:rPr>
      </w:pPr>
      <w:proofErr w:type="spellStart"/>
      <w:r w:rsidRPr="00DC694F">
        <w:rPr>
          <w:i/>
          <w:iCs/>
          <w:sz w:val="24"/>
          <w:szCs w:val="24"/>
        </w:rPr>
        <w:t>Runforever</w:t>
      </w:r>
      <w:proofErr w:type="spellEnd"/>
      <w:r w:rsidRPr="00DC694F">
        <w:rPr>
          <w:i/>
          <w:iCs/>
          <w:sz w:val="24"/>
          <w:szCs w:val="24"/>
        </w:rPr>
        <w:t>, humanising responses to grief and loss in a prison environment</w:t>
      </w:r>
    </w:p>
    <w:p w14:paraId="6F939CFD" w14:textId="26F86645" w:rsidR="00491D2A" w:rsidRDefault="005B6B6B" w:rsidP="00491D2A">
      <w:pPr>
        <w:spacing w:after="0"/>
        <w:ind w:left="720" w:firstLine="720"/>
        <w:rPr>
          <w:sz w:val="24"/>
          <w:szCs w:val="24"/>
        </w:rPr>
      </w:pPr>
      <w:r w:rsidRPr="005B6B6B">
        <w:rPr>
          <w:sz w:val="24"/>
          <w:szCs w:val="24"/>
        </w:rPr>
        <w:t>Paolo Maccagno</w:t>
      </w:r>
      <w:r w:rsidR="003C2B0C">
        <w:rPr>
          <w:sz w:val="24"/>
          <w:szCs w:val="24"/>
        </w:rPr>
        <w:t xml:space="preserve">, </w:t>
      </w:r>
      <w:r w:rsidRPr="005B6B6B">
        <w:rPr>
          <w:sz w:val="24"/>
          <w:szCs w:val="24"/>
        </w:rPr>
        <w:t>Founder and CEO</w:t>
      </w:r>
      <w:r>
        <w:rPr>
          <w:sz w:val="24"/>
          <w:szCs w:val="24"/>
        </w:rPr>
        <w:t>,</w:t>
      </w:r>
      <w:r w:rsidRPr="005B6B6B">
        <w:rPr>
          <w:sz w:val="24"/>
          <w:szCs w:val="24"/>
        </w:rPr>
        <w:t xml:space="preserve"> </w:t>
      </w:r>
      <w:proofErr w:type="spellStart"/>
      <w:r w:rsidRPr="005B6B6B">
        <w:rPr>
          <w:sz w:val="24"/>
          <w:szCs w:val="24"/>
        </w:rPr>
        <w:t>Runforever</w:t>
      </w:r>
      <w:proofErr w:type="spellEnd"/>
    </w:p>
    <w:p w14:paraId="372168AA" w14:textId="77777777" w:rsidR="005B6B6B" w:rsidRPr="00DC694F" w:rsidRDefault="005B6B6B" w:rsidP="00491D2A">
      <w:pPr>
        <w:spacing w:after="0"/>
        <w:ind w:left="720" w:firstLine="720"/>
        <w:rPr>
          <w:sz w:val="24"/>
          <w:szCs w:val="24"/>
        </w:rPr>
      </w:pPr>
    </w:p>
    <w:p w14:paraId="16E40AFF" w14:textId="77777777" w:rsidR="00491D2A" w:rsidRDefault="00491D2A" w:rsidP="00491D2A">
      <w:pPr>
        <w:spacing w:after="0"/>
        <w:ind w:left="1440"/>
        <w:rPr>
          <w:i/>
          <w:iCs/>
          <w:sz w:val="24"/>
          <w:szCs w:val="24"/>
          <w:lang w:val="en-US"/>
        </w:rPr>
      </w:pPr>
      <w:r w:rsidRPr="00491D2A">
        <w:rPr>
          <w:i/>
          <w:iCs/>
          <w:sz w:val="24"/>
          <w:szCs w:val="24"/>
          <w:lang w:val="en-US"/>
        </w:rPr>
        <w:t>Arts and culture: creating compassionate communities in which to live, die and grieve</w:t>
      </w:r>
    </w:p>
    <w:p w14:paraId="400446DD" w14:textId="5A587C0E" w:rsidR="006D6AF6" w:rsidRDefault="5913C120" w:rsidP="005B6B6B">
      <w:pPr>
        <w:spacing w:after="0"/>
        <w:ind w:left="1440"/>
        <w:rPr>
          <w:sz w:val="24"/>
          <w:szCs w:val="24"/>
          <w:lang w:val="en-US"/>
        </w:rPr>
      </w:pPr>
      <w:r w:rsidRPr="5913C120">
        <w:rPr>
          <w:sz w:val="24"/>
          <w:szCs w:val="24"/>
          <w:lang w:val="en-US"/>
        </w:rPr>
        <w:t>Dominic Campbell, Arts and Cultural Engagement Lead, Irish Hospice Foundation (speaking via video link)</w:t>
      </w:r>
    </w:p>
    <w:p w14:paraId="4223DD7E" w14:textId="77777777" w:rsidR="005B6B6B" w:rsidRPr="00DC694F" w:rsidRDefault="005B6B6B" w:rsidP="005B6B6B">
      <w:pPr>
        <w:spacing w:after="0"/>
        <w:ind w:left="1440"/>
        <w:rPr>
          <w:sz w:val="24"/>
          <w:szCs w:val="24"/>
        </w:rPr>
      </w:pPr>
    </w:p>
    <w:p w14:paraId="30F767B3" w14:textId="3A735216" w:rsidR="00DC694F" w:rsidRPr="006D6AF6" w:rsidRDefault="5913C120" w:rsidP="006D6AF6">
      <w:pPr>
        <w:spacing w:after="0"/>
        <w:rPr>
          <w:sz w:val="24"/>
          <w:szCs w:val="24"/>
        </w:rPr>
      </w:pPr>
      <w:r w:rsidRPr="5913C120">
        <w:rPr>
          <w:b/>
          <w:bCs/>
          <w:sz w:val="24"/>
          <w:szCs w:val="24"/>
        </w:rPr>
        <w:t xml:space="preserve">11.25   </w:t>
      </w:r>
      <w:r w:rsidRPr="5913C120">
        <w:rPr>
          <w:sz w:val="24"/>
          <w:szCs w:val="24"/>
        </w:rPr>
        <w:t xml:space="preserve">               </w:t>
      </w:r>
      <w:r w:rsidRPr="5913C120">
        <w:rPr>
          <w:b/>
          <w:bCs/>
          <w:sz w:val="24"/>
          <w:szCs w:val="24"/>
        </w:rPr>
        <w:t>Coffee Break</w:t>
      </w:r>
      <w:r w:rsidRPr="5913C120">
        <w:rPr>
          <w:sz w:val="24"/>
          <w:szCs w:val="24"/>
        </w:rPr>
        <w:t xml:space="preserve"> </w:t>
      </w:r>
      <w:r w:rsidRPr="5913C120">
        <w:rPr>
          <w:b/>
          <w:bCs/>
          <w:sz w:val="24"/>
          <w:szCs w:val="24"/>
        </w:rPr>
        <w:t>(Main Hall)</w:t>
      </w:r>
    </w:p>
    <w:p w14:paraId="5DB044C6" w14:textId="5DA80659" w:rsidR="5913C120" w:rsidRDefault="5913C120">
      <w:r>
        <w:br w:type="page"/>
      </w:r>
    </w:p>
    <w:p w14:paraId="74277994" w14:textId="77777777" w:rsidR="006D6AF6" w:rsidRPr="00DC694F" w:rsidRDefault="006D6AF6" w:rsidP="006D6AF6">
      <w:pPr>
        <w:spacing w:after="0"/>
        <w:rPr>
          <w:sz w:val="24"/>
          <w:szCs w:val="24"/>
        </w:rPr>
      </w:pPr>
    </w:p>
    <w:p w14:paraId="2EF2EF95" w14:textId="6EBADBA4" w:rsidR="00491D2A" w:rsidRDefault="5913C120" w:rsidP="006D6AF6">
      <w:pPr>
        <w:spacing w:after="0"/>
        <w:rPr>
          <w:b/>
          <w:bCs/>
          <w:sz w:val="24"/>
          <w:szCs w:val="24"/>
        </w:rPr>
      </w:pPr>
      <w:r w:rsidRPr="5913C120">
        <w:rPr>
          <w:b/>
          <w:bCs/>
          <w:sz w:val="24"/>
          <w:szCs w:val="24"/>
        </w:rPr>
        <w:t>11.55</w:t>
      </w:r>
      <w:r w:rsidRPr="5913C120">
        <w:rPr>
          <w:sz w:val="24"/>
          <w:szCs w:val="24"/>
        </w:rPr>
        <w:t xml:space="preserve">                  </w:t>
      </w:r>
      <w:r w:rsidRPr="5913C120">
        <w:rPr>
          <w:b/>
          <w:bCs/>
          <w:sz w:val="24"/>
          <w:szCs w:val="24"/>
        </w:rPr>
        <w:t>Exploring and addressing the impact of financial hardship on</w:t>
      </w:r>
    </w:p>
    <w:p w14:paraId="4E64B194" w14:textId="527D8B72" w:rsidR="00DC694F" w:rsidRPr="00DC694F" w:rsidRDefault="00DC694F" w:rsidP="00491D2A">
      <w:pPr>
        <w:spacing w:after="0"/>
        <w:ind w:left="720" w:firstLine="720"/>
        <w:rPr>
          <w:sz w:val="24"/>
          <w:szCs w:val="24"/>
        </w:rPr>
      </w:pPr>
      <w:r w:rsidRPr="00DC694F">
        <w:rPr>
          <w:b/>
          <w:bCs/>
          <w:sz w:val="24"/>
          <w:szCs w:val="24"/>
        </w:rPr>
        <w:t>experiences of dying and bereavement</w:t>
      </w:r>
      <w:r w:rsidR="00491D2A">
        <w:rPr>
          <w:b/>
          <w:bCs/>
          <w:sz w:val="24"/>
          <w:szCs w:val="24"/>
        </w:rPr>
        <w:t xml:space="preserve"> (Main Hall)</w:t>
      </w:r>
    </w:p>
    <w:p w14:paraId="07FD5C67" w14:textId="77777777" w:rsidR="00DC694F" w:rsidRPr="00DC694F" w:rsidRDefault="00DC694F" w:rsidP="00491D2A">
      <w:pPr>
        <w:spacing w:after="0"/>
        <w:ind w:left="1440"/>
        <w:rPr>
          <w:sz w:val="24"/>
          <w:szCs w:val="24"/>
        </w:rPr>
      </w:pPr>
      <w:r w:rsidRPr="00DC694F">
        <w:rPr>
          <w:i/>
          <w:iCs/>
          <w:sz w:val="24"/>
          <w:szCs w:val="24"/>
        </w:rPr>
        <w:t>Bringing together research, communications, policy and campaigning to make change happen</w:t>
      </w:r>
    </w:p>
    <w:p w14:paraId="1DCE8288" w14:textId="77777777" w:rsidR="00DC694F" w:rsidRDefault="00DC694F" w:rsidP="00491D2A">
      <w:pPr>
        <w:spacing w:after="0"/>
        <w:ind w:left="1440"/>
        <w:rPr>
          <w:sz w:val="24"/>
          <w:szCs w:val="24"/>
        </w:rPr>
      </w:pPr>
      <w:r w:rsidRPr="00DC694F">
        <w:rPr>
          <w:sz w:val="24"/>
          <w:szCs w:val="24"/>
        </w:rPr>
        <w:t>Amy Dalrymple, Associate Director for Policy and Public Affairs, Marie Curie Scotland</w:t>
      </w:r>
    </w:p>
    <w:p w14:paraId="6FCEC8EA" w14:textId="77777777" w:rsidR="00491D2A" w:rsidRPr="00DC694F" w:rsidRDefault="00491D2A" w:rsidP="00491D2A">
      <w:pPr>
        <w:spacing w:after="0"/>
        <w:ind w:left="1440"/>
        <w:rPr>
          <w:sz w:val="24"/>
          <w:szCs w:val="24"/>
        </w:rPr>
      </w:pPr>
    </w:p>
    <w:p w14:paraId="16726E34" w14:textId="77777777" w:rsidR="00DC694F" w:rsidRPr="00DC694F" w:rsidRDefault="00DC694F" w:rsidP="00491D2A">
      <w:pPr>
        <w:spacing w:after="0"/>
        <w:ind w:left="720" w:firstLine="720"/>
        <w:rPr>
          <w:sz w:val="24"/>
          <w:szCs w:val="24"/>
        </w:rPr>
      </w:pPr>
      <w:r w:rsidRPr="00DC694F">
        <w:rPr>
          <w:i/>
          <w:iCs/>
          <w:sz w:val="24"/>
          <w:szCs w:val="24"/>
        </w:rPr>
        <w:t>Funeral poverty – stories from Scotland</w:t>
      </w:r>
    </w:p>
    <w:p w14:paraId="3EFA8FB7" w14:textId="7B21AB5C" w:rsidR="00DC694F" w:rsidRPr="006D6AF6" w:rsidRDefault="005B6B6B" w:rsidP="00491D2A">
      <w:pPr>
        <w:spacing w:after="0"/>
        <w:ind w:left="1440"/>
        <w:rPr>
          <w:sz w:val="24"/>
          <w:szCs w:val="24"/>
        </w:rPr>
      </w:pPr>
      <w:r w:rsidRPr="005B6B6B">
        <w:rPr>
          <w:sz w:val="24"/>
          <w:szCs w:val="24"/>
        </w:rPr>
        <w:t xml:space="preserve">Emma </w:t>
      </w:r>
      <w:r w:rsidR="005D0931">
        <w:rPr>
          <w:sz w:val="24"/>
          <w:szCs w:val="24"/>
        </w:rPr>
        <w:t>Kelso</w:t>
      </w:r>
      <w:r w:rsidRPr="005B6B6B">
        <w:rPr>
          <w:sz w:val="24"/>
          <w:szCs w:val="24"/>
        </w:rPr>
        <w:t>– Senior Funeral and Bereavement Advisor</w:t>
      </w:r>
      <w:r w:rsidR="00DC694F" w:rsidRPr="00DC694F">
        <w:rPr>
          <w:sz w:val="24"/>
          <w:szCs w:val="24"/>
        </w:rPr>
        <w:t>, Caledonia Funeral Aid</w:t>
      </w:r>
    </w:p>
    <w:p w14:paraId="567988E8" w14:textId="026584EB" w:rsidR="006D6AF6" w:rsidRPr="00DC694F" w:rsidRDefault="006D6AF6" w:rsidP="006D6AF6">
      <w:pPr>
        <w:spacing w:after="0"/>
        <w:rPr>
          <w:sz w:val="24"/>
          <w:szCs w:val="24"/>
        </w:rPr>
      </w:pPr>
    </w:p>
    <w:p w14:paraId="2D683C9E" w14:textId="1B9BAD0D" w:rsidR="00DC694F" w:rsidRPr="006D6AF6" w:rsidRDefault="5913C120" w:rsidP="006D6AF6">
      <w:pPr>
        <w:spacing w:after="0"/>
        <w:rPr>
          <w:b/>
          <w:bCs/>
          <w:sz w:val="24"/>
          <w:szCs w:val="24"/>
        </w:rPr>
      </w:pPr>
      <w:r w:rsidRPr="5913C120">
        <w:rPr>
          <w:b/>
          <w:bCs/>
          <w:sz w:val="24"/>
          <w:szCs w:val="24"/>
        </w:rPr>
        <w:t>12.30                  Kathryn Mannix (Main Hall, speaking over video link)</w:t>
      </w:r>
    </w:p>
    <w:p w14:paraId="227212C6" w14:textId="77777777" w:rsidR="006D6AF6" w:rsidRPr="00DC694F" w:rsidRDefault="006D6AF6" w:rsidP="006D6AF6">
      <w:pPr>
        <w:spacing w:after="0"/>
        <w:rPr>
          <w:sz w:val="24"/>
          <w:szCs w:val="24"/>
        </w:rPr>
      </w:pPr>
    </w:p>
    <w:p w14:paraId="12EA4AC6" w14:textId="438A17C4" w:rsidR="00DC694F" w:rsidRPr="006D6AF6" w:rsidRDefault="00DC694F" w:rsidP="006D6AF6">
      <w:pPr>
        <w:spacing w:after="0"/>
        <w:rPr>
          <w:b/>
          <w:bCs/>
          <w:sz w:val="24"/>
          <w:szCs w:val="24"/>
        </w:rPr>
      </w:pPr>
      <w:r w:rsidRPr="00DC694F">
        <w:rPr>
          <w:b/>
          <w:bCs/>
          <w:sz w:val="24"/>
          <w:szCs w:val="24"/>
        </w:rPr>
        <w:t>13.00</w:t>
      </w:r>
      <w:r w:rsidRPr="00DC694F">
        <w:rPr>
          <w:sz w:val="24"/>
          <w:szCs w:val="24"/>
        </w:rPr>
        <w:t xml:space="preserve">                  </w:t>
      </w:r>
      <w:r w:rsidRPr="00DC694F">
        <w:rPr>
          <w:b/>
          <w:bCs/>
          <w:sz w:val="24"/>
          <w:szCs w:val="24"/>
        </w:rPr>
        <w:t xml:space="preserve">Lunch </w:t>
      </w:r>
      <w:r w:rsidR="005B6B6B">
        <w:rPr>
          <w:b/>
          <w:bCs/>
          <w:sz w:val="24"/>
          <w:szCs w:val="24"/>
        </w:rPr>
        <w:t>(Main Hall)</w:t>
      </w:r>
    </w:p>
    <w:p w14:paraId="773B0C82" w14:textId="77777777" w:rsidR="006D6AF6" w:rsidRPr="00DC694F" w:rsidRDefault="006D6AF6" w:rsidP="006D6AF6">
      <w:pPr>
        <w:spacing w:after="0"/>
        <w:rPr>
          <w:sz w:val="24"/>
          <w:szCs w:val="24"/>
        </w:rPr>
      </w:pPr>
    </w:p>
    <w:p w14:paraId="41434B72" w14:textId="2DB5C7DD" w:rsidR="00DC694F" w:rsidRPr="00645A36" w:rsidRDefault="5913C120" w:rsidP="00645A36">
      <w:pPr>
        <w:spacing w:after="0"/>
        <w:rPr>
          <w:sz w:val="24"/>
          <w:szCs w:val="24"/>
        </w:rPr>
      </w:pPr>
      <w:r w:rsidRPr="5913C120">
        <w:rPr>
          <w:b/>
          <w:bCs/>
          <w:sz w:val="24"/>
          <w:szCs w:val="24"/>
        </w:rPr>
        <w:t>14.00</w:t>
      </w:r>
      <w:r w:rsidRPr="5913C120">
        <w:rPr>
          <w:sz w:val="24"/>
          <w:szCs w:val="24"/>
        </w:rPr>
        <w:t xml:space="preserve">                  </w:t>
      </w:r>
      <w:r w:rsidRPr="5913C120">
        <w:rPr>
          <w:b/>
          <w:bCs/>
          <w:sz w:val="24"/>
          <w:szCs w:val="24"/>
        </w:rPr>
        <w:t>Breakout Sessions</w:t>
      </w:r>
      <w:r w:rsidRPr="5913C120">
        <w:rPr>
          <w:sz w:val="24"/>
          <w:szCs w:val="24"/>
        </w:rPr>
        <w:t xml:space="preserve"> </w:t>
      </w:r>
    </w:p>
    <w:p w14:paraId="3EC9B5BA" w14:textId="4DD039D7" w:rsidR="5913C120" w:rsidRDefault="5913C120" w:rsidP="5913C120">
      <w:pPr>
        <w:spacing w:after="0"/>
        <w:rPr>
          <w:sz w:val="24"/>
          <w:szCs w:val="24"/>
        </w:rPr>
      </w:pPr>
    </w:p>
    <w:p w14:paraId="75DEA3D1" w14:textId="5FF48220" w:rsidR="5913C120" w:rsidRDefault="5913C120" w:rsidP="5913C120">
      <w:pPr>
        <w:spacing w:after="0"/>
        <w:rPr>
          <w:sz w:val="24"/>
          <w:szCs w:val="24"/>
        </w:rPr>
      </w:pPr>
      <w:r w:rsidRPr="5913C120">
        <w:rPr>
          <w:sz w:val="24"/>
          <w:szCs w:val="24"/>
        </w:rPr>
        <w:t>Delegates can choose to attend one of the following sessions:</w:t>
      </w:r>
    </w:p>
    <w:p w14:paraId="6D0C29B4" w14:textId="77777777" w:rsidR="003170A7" w:rsidRDefault="003170A7" w:rsidP="5913C120">
      <w:pPr>
        <w:spacing w:after="0"/>
      </w:pPr>
    </w:p>
    <w:p w14:paraId="4F0FADE3" w14:textId="09803904" w:rsidR="003A2359" w:rsidRPr="00645A36" w:rsidRDefault="5913C120" w:rsidP="5913C120">
      <w:pPr>
        <w:spacing w:after="0"/>
        <w:rPr>
          <w:i/>
          <w:iCs/>
          <w:sz w:val="24"/>
          <w:szCs w:val="24"/>
        </w:rPr>
      </w:pPr>
      <w:r w:rsidRPr="5913C120">
        <w:rPr>
          <w:i/>
          <w:iCs/>
          <w:sz w:val="24"/>
          <w:szCs w:val="24"/>
        </w:rPr>
        <w:t xml:space="preserve">Breakout session A: </w:t>
      </w:r>
    </w:p>
    <w:p w14:paraId="050DC607" w14:textId="0EE76E2B" w:rsidR="00FB78E3" w:rsidRPr="00645A36" w:rsidRDefault="00FB78E3" w:rsidP="00645A36">
      <w:pPr>
        <w:spacing w:after="0"/>
        <w:rPr>
          <w:sz w:val="24"/>
          <w:szCs w:val="24"/>
        </w:rPr>
      </w:pPr>
      <w:r w:rsidRPr="00645A36">
        <w:rPr>
          <w:b/>
          <w:bCs/>
          <w:sz w:val="24"/>
          <w:szCs w:val="24"/>
        </w:rPr>
        <w:t>Unleashing creativity and conversations</w:t>
      </w:r>
    </w:p>
    <w:p w14:paraId="7C729C1C" w14:textId="02DC6E54" w:rsidR="00FB78E3" w:rsidRDefault="00FB78E3" w:rsidP="00645A36">
      <w:pPr>
        <w:spacing w:after="0"/>
        <w:rPr>
          <w:sz w:val="24"/>
          <w:szCs w:val="24"/>
        </w:rPr>
      </w:pPr>
      <w:r w:rsidRPr="00645A36">
        <w:rPr>
          <w:sz w:val="24"/>
          <w:szCs w:val="24"/>
        </w:rPr>
        <w:t>With John Martin Fulton</w:t>
      </w:r>
      <w:r w:rsidR="00C644F9">
        <w:rPr>
          <w:sz w:val="24"/>
          <w:szCs w:val="24"/>
        </w:rPr>
        <w:t>, Artist</w:t>
      </w:r>
    </w:p>
    <w:p w14:paraId="4A5AE155" w14:textId="77777777" w:rsidR="00645A36" w:rsidRPr="00645A36" w:rsidRDefault="00645A36" w:rsidP="00645A36">
      <w:pPr>
        <w:spacing w:after="0"/>
        <w:rPr>
          <w:sz w:val="24"/>
          <w:szCs w:val="24"/>
        </w:rPr>
      </w:pPr>
    </w:p>
    <w:p w14:paraId="53DBC665" w14:textId="77777777" w:rsidR="00FB78E3" w:rsidRDefault="00FB78E3" w:rsidP="00645A36">
      <w:pPr>
        <w:spacing w:after="0"/>
        <w:rPr>
          <w:sz w:val="24"/>
          <w:szCs w:val="24"/>
        </w:rPr>
      </w:pPr>
      <w:r w:rsidRPr="00645A36">
        <w:rPr>
          <w:sz w:val="24"/>
          <w:szCs w:val="24"/>
        </w:rPr>
        <w:t>Explore how to use art to create inclusive and supportive group spaces where meaningful conversations can happen. No artistic experience necessary - this is more about relaxing and experimenting. Delegates can try out some art activities around personal reflections on death and grief. So be ready to get creative and reflective.</w:t>
      </w:r>
    </w:p>
    <w:p w14:paraId="35A43C3A" w14:textId="77777777" w:rsidR="00645A36" w:rsidRPr="00645A36" w:rsidRDefault="00645A36" w:rsidP="00645A36">
      <w:pPr>
        <w:spacing w:after="0"/>
        <w:rPr>
          <w:sz w:val="24"/>
          <w:szCs w:val="24"/>
        </w:rPr>
      </w:pPr>
    </w:p>
    <w:p w14:paraId="03476910" w14:textId="2C5CFFEF" w:rsidR="00FB78E3" w:rsidRPr="00645A36" w:rsidRDefault="5913C120" w:rsidP="5913C120">
      <w:pPr>
        <w:spacing w:after="0"/>
        <w:rPr>
          <w:i/>
          <w:iCs/>
          <w:sz w:val="24"/>
          <w:szCs w:val="24"/>
        </w:rPr>
      </w:pPr>
      <w:r w:rsidRPr="5913C120">
        <w:rPr>
          <w:i/>
          <w:iCs/>
          <w:sz w:val="24"/>
          <w:szCs w:val="24"/>
        </w:rPr>
        <w:t>Breakout session B:</w:t>
      </w:r>
    </w:p>
    <w:p w14:paraId="15EB2A90" w14:textId="77777777" w:rsidR="00002342" w:rsidRPr="0083140F" w:rsidRDefault="00002342" w:rsidP="00002342">
      <w:pPr>
        <w:spacing w:after="0"/>
        <w:rPr>
          <w:sz w:val="24"/>
          <w:szCs w:val="24"/>
        </w:rPr>
      </w:pPr>
      <w:r w:rsidRPr="0083140F">
        <w:rPr>
          <w:b/>
          <w:bCs/>
          <w:sz w:val="24"/>
          <w:szCs w:val="24"/>
        </w:rPr>
        <w:t>Bringing Death Back into Life</w:t>
      </w:r>
    </w:p>
    <w:p w14:paraId="4F61F43F" w14:textId="071F25D3" w:rsidR="00FB78E3" w:rsidRDefault="00FB78E3" w:rsidP="00645A36">
      <w:pPr>
        <w:spacing w:after="0"/>
        <w:rPr>
          <w:sz w:val="24"/>
          <w:szCs w:val="24"/>
        </w:rPr>
      </w:pPr>
      <w:r w:rsidRPr="00645A36">
        <w:rPr>
          <w:sz w:val="24"/>
          <w:szCs w:val="24"/>
        </w:rPr>
        <w:t>With Kate Clark, Pushing up the Daises</w:t>
      </w:r>
    </w:p>
    <w:p w14:paraId="41F3D9F1" w14:textId="77777777" w:rsidR="00531B03" w:rsidRPr="00645A36" w:rsidRDefault="00531B03" w:rsidP="00645A36">
      <w:pPr>
        <w:spacing w:after="0"/>
        <w:rPr>
          <w:sz w:val="24"/>
          <w:szCs w:val="24"/>
        </w:rPr>
      </w:pPr>
    </w:p>
    <w:p w14:paraId="7623168B" w14:textId="60844F94" w:rsidR="00200D64" w:rsidRDefault="00577889" w:rsidP="00577889">
      <w:pPr>
        <w:spacing w:after="0"/>
        <w:rPr>
          <w:sz w:val="24"/>
          <w:szCs w:val="24"/>
        </w:rPr>
      </w:pPr>
      <w:r w:rsidRPr="0083140F">
        <w:rPr>
          <w:sz w:val="24"/>
          <w:szCs w:val="24"/>
        </w:rPr>
        <w:t>When someone close to us takes their last breath</w:t>
      </w:r>
      <w:r>
        <w:rPr>
          <w:sz w:val="24"/>
          <w:szCs w:val="24"/>
        </w:rPr>
        <w:t>,</w:t>
      </w:r>
      <w:r w:rsidRPr="0083140F">
        <w:rPr>
          <w:sz w:val="24"/>
          <w:szCs w:val="24"/>
        </w:rPr>
        <w:t xml:space="preserve"> we have choices about what happens next. One of these is to employ a funeral director to take care of their body and arrange their funeral. Another is to immerse ourselves in the space between their last breath and their funeral. Join </w:t>
      </w:r>
      <w:r w:rsidR="00150B09">
        <w:rPr>
          <w:sz w:val="24"/>
          <w:szCs w:val="24"/>
        </w:rPr>
        <w:t>Kate Clark</w:t>
      </w:r>
      <w:r w:rsidRPr="0083140F">
        <w:rPr>
          <w:sz w:val="24"/>
          <w:szCs w:val="24"/>
        </w:rPr>
        <w:t xml:space="preserve"> to explore the possibilities, legalities, practicalities, fears and unknowns of what is currently an unusual choice in Scotland. This session also explores the impact on the living of the choices made in this space and how this may contribute to the Lancet Commission call for death to be recognised as not only normal, but valuable.</w:t>
      </w:r>
      <w:r w:rsidR="00200D64">
        <w:rPr>
          <w:sz w:val="24"/>
          <w:szCs w:val="24"/>
        </w:rPr>
        <w:br w:type="page"/>
      </w:r>
    </w:p>
    <w:p w14:paraId="4C58AE86" w14:textId="77777777" w:rsidR="00531B03" w:rsidRPr="00645A36" w:rsidRDefault="00531B03" w:rsidP="00645A36">
      <w:pPr>
        <w:spacing w:after="0"/>
        <w:rPr>
          <w:sz w:val="24"/>
          <w:szCs w:val="24"/>
        </w:rPr>
      </w:pPr>
    </w:p>
    <w:p w14:paraId="32F04295" w14:textId="77777777" w:rsidR="00200D64" w:rsidRPr="00200D64" w:rsidRDefault="00200D64" w:rsidP="00200D64">
      <w:pPr>
        <w:spacing w:after="0"/>
        <w:rPr>
          <w:i/>
          <w:iCs/>
          <w:sz w:val="24"/>
          <w:szCs w:val="24"/>
        </w:rPr>
      </w:pPr>
      <w:r w:rsidRPr="00200D64">
        <w:rPr>
          <w:i/>
          <w:iCs/>
          <w:sz w:val="24"/>
          <w:szCs w:val="24"/>
        </w:rPr>
        <w:t xml:space="preserve">Breakout session C: </w:t>
      </w:r>
    </w:p>
    <w:p w14:paraId="4E7F1FBB" w14:textId="12146195" w:rsidR="00200D64" w:rsidRDefault="00200D64" w:rsidP="00200D64">
      <w:pPr>
        <w:spacing w:after="0"/>
        <w:rPr>
          <w:b/>
          <w:bCs/>
          <w:sz w:val="24"/>
          <w:szCs w:val="24"/>
        </w:rPr>
      </w:pPr>
      <w:r w:rsidRPr="00200D64">
        <w:rPr>
          <w:b/>
          <w:bCs/>
          <w:sz w:val="24"/>
          <w:szCs w:val="24"/>
        </w:rPr>
        <w:t>Sharing ideas and inspiration for Demystifying Death Events</w:t>
      </w:r>
    </w:p>
    <w:p w14:paraId="7D46CB7A" w14:textId="4390F8B0" w:rsidR="0091493B" w:rsidRDefault="0091493B" w:rsidP="00200D64">
      <w:pPr>
        <w:spacing w:after="0"/>
        <w:rPr>
          <w:sz w:val="24"/>
          <w:szCs w:val="24"/>
        </w:rPr>
      </w:pPr>
      <w:r>
        <w:rPr>
          <w:sz w:val="24"/>
          <w:szCs w:val="24"/>
        </w:rPr>
        <w:t>With Jenn</w:t>
      </w:r>
      <w:r w:rsidR="00E0636F">
        <w:rPr>
          <w:sz w:val="24"/>
          <w:szCs w:val="24"/>
        </w:rPr>
        <w:t>ifer</w:t>
      </w:r>
      <w:r>
        <w:rPr>
          <w:sz w:val="24"/>
          <w:szCs w:val="24"/>
        </w:rPr>
        <w:t xml:space="preserve"> Watt, </w:t>
      </w:r>
      <w:r w:rsidR="00E0636F">
        <w:rPr>
          <w:sz w:val="24"/>
          <w:szCs w:val="24"/>
        </w:rPr>
        <w:t>NHS Greater Glasgow &amp; Clyde</w:t>
      </w:r>
      <w:r w:rsidR="00962E14">
        <w:rPr>
          <w:sz w:val="24"/>
          <w:szCs w:val="24"/>
        </w:rPr>
        <w:t>.</w:t>
      </w:r>
    </w:p>
    <w:p w14:paraId="10C8D3DF" w14:textId="77777777" w:rsidR="00C644F9" w:rsidRPr="0091493B" w:rsidRDefault="00C644F9" w:rsidP="00200D64">
      <w:pPr>
        <w:spacing w:after="0"/>
        <w:rPr>
          <w:sz w:val="24"/>
          <w:szCs w:val="24"/>
        </w:rPr>
      </w:pPr>
    </w:p>
    <w:p w14:paraId="1687EFFD" w14:textId="7E97BD36" w:rsidR="00200D64" w:rsidRDefault="00200D64" w:rsidP="00200D64">
      <w:pPr>
        <w:spacing w:after="0"/>
        <w:rPr>
          <w:sz w:val="24"/>
          <w:szCs w:val="24"/>
        </w:rPr>
      </w:pPr>
      <w:r w:rsidRPr="00200D64">
        <w:rPr>
          <w:sz w:val="24"/>
          <w:szCs w:val="24"/>
        </w:rPr>
        <w:t>Thinking of organising an event for </w:t>
      </w:r>
      <w:hyperlink r:id="rId11" w:history="1">
        <w:r w:rsidRPr="00200D64">
          <w:rPr>
            <w:rStyle w:val="Hyperlink"/>
            <w:sz w:val="24"/>
            <w:szCs w:val="24"/>
          </w:rPr>
          <w:t>Demystifying Death Week</w:t>
        </w:r>
      </w:hyperlink>
      <w:r w:rsidRPr="00200D64">
        <w:rPr>
          <w:sz w:val="24"/>
          <w:szCs w:val="24"/>
        </w:rPr>
        <w:t> or the </w:t>
      </w:r>
      <w:hyperlink r:id="rId12" w:tgtFrame="_blank" w:history="1">
        <w:r w:rsidRPr="00200D64">
          <w:rPr>
            <w:rStyle w:val="Hyperlink"/>
            <w:sz w:val="24"/>
            <w:szCs w:val="24"/>
          </w:rPr>
          <w:t>To Absent Friends Festival</w:t>
        </w:r>
      </w:hyperlink>
      <w:r w:rsidRPr="00200D64">
        <w:rPr>
          <w:sz w:val="24"/>
          <w:szCs w:val="24"/>
        </w:rPr>
        <w:t> this year? </w:t>
      </w:r>
      <w:r w:rsidR="00442CEA">
        <w:rPr>
          <w:sz w:val="24"/>
          <w:szCs w:val="24"/>
        </w:rPr>
        <w:t xml:space="preserve">  </w:t>
      </w:r>
      <w:r w:rsidRPr="00200D64">
        <w:rPr>
          <w:sz w:val="24"/>
          <w:szCs w:val="24"/>
        </w:rPr>
        <w:t>This workshop is a chance to share your experiences, reflections and questions, and bounce ideas off others - what makes a good event? What challenges do you face? What resources help? </w:t>
      </w:r>
      <w:r w:rsidR="00442CEA">
        <w:rPr>
          <w:sz w:val="24"/>
          <w:szCs w:val="24"/>
        </w:rPr>
        <w:t xml:space="preserve">  </w:t>
      </w:r>
      <w:r w:rsidRPr="00200D64">
        <w:rPr>
          <w:sz w:val="24"/>
          <w:szCs w:val="24"/>
        </w:rPr>
        <w:t>A chance for those new to this area to learn from others; a chance for experienced event organisers to gain some new ideas and inspiration.</w:t>
      </w:r>
    </w:p>
    <w:p w14:paraId="519CFAF2" w14:textId="77777777" w:rsidR="00F73844" w:rsidRDefault="00F73844" w:rsidP="00200D64">
      <w:pPr>
        <w:spacing w:after="0"/>
        <w:rPr>
          <w:sz w:val="24"/>
          <w:szCs w:val="24"/>
        </w:rPr>
      </w:pPr>
    </w:p>
    <w:p w14:paraId="6C6A58ED" w14:textId="709B0B35" w:rsidR="00AE7AB2" w:rsidRDefault="00F73844" w:rsidP="00AE7AB2">
      <w:pPr>
        <w:spacing w:after="0"/>
        <w:rPr>
          <w:i/>
          <w:iCs/>
          <w:sz w:val="24"/>
          <w:szCs w:val="24"/>
        </w:rPr>
      </w:pPr>
      <w:r w:rsidRPr="00200D64">
        <w:rPr>
          <w:i/>
          <w:iCs/>
          <w:sz w:val="24"/>
          <w:szCs w:val="24"/>
        </w:rPr>
        <w:t xml:space="preserve">Breakout session </w:t>
      </w:r>
      <w:r w:rsidR="00CA7DAC">
        <w:rPr>
          <w:i/>
          <w:iCs/>
          <w:sz w:val="24"/>
          <w:szCs w:val="24"/>
        </w:rPr>
        <w:t>D</w:t>
      </w:r>
      <w:r w:rsidRPr="00200D64">
        <w:rPr>
          <w:i/>
          <w:iCs/>
          <w:sz w:val="24"/>
          <w:szCs w:val="24"/>
        </w:rPr>
        <w:t xml:space="preserve">: </w:t>
      </w:r>
    </w:p>
    <w:p w14:paraId="3AC19788" w14:textId="07E4B7C3" w:rsidR="00AE7AB2" w:rsidRDefault="00AE7AB2" w:rsidP="00AE7AB2">
      <w:pPr>
        <w:spacing w:after="0"/>
        <w:rPr>
          <w:b/>
          <w:bCs/>
          <w:sz w:val="24"/>
          <w:szCs w:val="24"/>
        </w:rPr>
      </w:pPr>
      <w:r w:rsidRPr="00AE7AB2">
        <w:rPr>
          <w:b/>
          <w:bCs/>
          <w:sz w:val="24"/>
          <w:szCs w:val="24"/>
        </w:rPr>
        <w:t>Demystifying Spiritual Care – What actions count?</w:t>
      </w:r>
    </w:p>
    <w:p w14:paraId="432A5D51" w14:textId="0B591FAB" w:rsidR="00C644F9" w:rsidRPr="00C644F9" w:rsidRDefault="00C644F9" w:rsidP="00AE7AB2">
      <w:pPr>
        <w:spacing w:after="0"/>
        <w:rPr>
          <w:sz w:val="24"/>
          <w:szCs w:val="24"/>
        </w:rPr>
      </w:pPr>
      <w:r>
        <w:rPr>
          <w:sz w:val="24"/>
          <w:szCs w:val="24"/>
        </w:rPr>
        <w:t>With Gerrie Douglas-Scott</w:t>
      </w:r>
      <w:r w:rsidR="0063613D">
        <w:rPr>
          <w:sz w:val="24"/>
          <w:szCs w:val="24"/>
        </w:rPr>
        <w:t xml:space="preserve">, </w:t>
      </w:r>
      <w:r w:rsidR="000B323C" w:rsidRPr="000B323C">
        <w:rPr>
          <w:sz w:val="24"/>
          <w:szCs w:val="24"/>
        </w:rPr>
        <w:t>Director and Spiritual Care lead of Celebrate People</w:t>
      </w:r>
      <w:r w:rsidR="000B323C">
        <w:rPr>
          <w:sz w:val="24"/>
          <w:szCs w:val="24"/>
        </w:rPr>
        <w:t xml:space="preserve">, and </w:t>
      </w:r>
      <w:r w:rsidR="00E32389">
        <w:rPr>
          <w:sz w:val="24"/>
          <w:szCs w:val="24"/>
        </w:rPr>
        <w:t>Spiritual Care Consultant at Ardgowan Hospice.</w:t>
      </w:r>
    </w:p>
    <w:p w14:paraId="4CCCE221" w14:textId="2FDF1952" w:rsidR="00F73844" w:rsidRDefault="00F73844" w:rsidP="00F73844">
      <w:pPr>
        <w:spacing w:after="0"/>
        <w:rPr>
          <w:i/>
          <w:iCs/>
          <w:sz w:val="24"/>
          <w:szCs w:val="24"/>
        </w:rPr>
      </w:pPr>
    </w:p>
    <w:p w14:paraId="76F451FC" w14:textId="77777777" w:rsidR="00520FAB" w:rsidRPr="00AC2032" w:rsidRDefault="00520FAB" w:rsidP="00520FAB">
      <w:pPr>
        <w:spacing w:after="0"/>
        <w:rPr>
          <w:sz w:val="24"/>
          <w:szCs w:val="24"/>
        </w:rPr>
      </w:pPr>
      <w:r w:rsidRPr="00AC2032">
        <w:rPr>
          <w:sz w:val="24"/>
          <w:szCs w:val="24"/>
        </w:rPr>
        <w:t xml:space="preserve">This workshop will aim to support participants to make spirituality and spiritual care something real and something actionable. From </w:t>
      </w:r>
      <w:proofErr w:type="gramStart"/>
      <w:r w:rsidRPr="00AC2032">
        <w:rPr>
          <w:sz w:val="24"/>
          <w:szCs w:val="24"/>
        </w:rPr>
        <w:t>one to one</w:t>
      </w:r>
      <w:proofErr w:type="gramEnd"/>
      <w:r w:rsidRPr="00AC2032">
        <w:rPr>
          <w:sz w:val="24"/>
          <w:szCs w:val="24"/>
        </w:rPr>
        <w:t xml:space="preserve"> small acts of kindness to radical organisational development, it permeates everything from end of life accompaniment to every day care provision.  It even includes supporting religious faith and belief, but not always.</w:t>
      </w:r>
    </w:p>
    <w:p w14:paraId="43588559" w14:textId="77777777" w:rsidR="00F73844" w:rsidRPr="00200D64" w:rsidRDefault="00F73844" w:rsidP="00200D64">
      <w:pPr>
        <w:spacing w:after="0"/>
        <w:rPr>
          <w:sz w:val="24"/>
          <w:szCs w:val="24"/>
        </w:rPr>
      </w:pPr>
    </w:p>
    <w:p w14:paraId="6E426CB6" w14:textId="77777777" w:rsidR="006D6AF6" w:rsidRPr="00DC694F" w:rsidRDefault="006D6AF6" w:rsidP="006D6AF6">
      <w:pPr>
        <w:spacing w:after="0"/>
        <w:rPr>
          <w:sz w:val="24"/>
          <w:szCs w:val="24"/>
        </w:rPr>
      </w:pPr>
    </w:p>
    <w:p w14:paraId="076CF769" w14:textId="2BBE25C2" w:rsidR="005B6B6B" w:rsidRDefault="5913C120" w:rsidP="5913C120">
      <w:pPr>
        <w:spacing w:after="0"/>
        <w:rPr>
          <w:b/>
          <w:bCs/>
          <w:sz w:val="24"/>
          <w:szCs w:val="24"/>
        </w:rPr>
      </w:pPr>
      <w:r w:rsidRPr="5913C120">
        <w:rPr>
          <w:b/>
          <w:bCs/>
          <w:sz w:val="24"/>
          <w:szCs w:val="24"/>
        </w:rPr>
        <w:t xml:space="preserve">15.10   </w:t>
      </w:r>
      <w:r w:rsidRPr="5913C120">
        <w:rPr>
          <w:sz w:val="24"/>
          <w:szCs w:val="24"/>
        </w:rPr>
        <w:t xml:space="preserve">               </w:t>
      </w:r>
      <w:r w:rsidRPr="5913C120">
        <w:rPr>
          <w:b/>
          <w:bCs/>
          <w:sz w:val="24"/>
          <w:szCs w:val="24"/>
        </w:rPr>
        <w:t>Creating spaces for compassionate conversations – a panel</w:t>
      </w:r>
    </w:p>
    <w:p w14:paraId="48601CE1" w14:textId="6D0A5C04" w:rsidR="00DC694F" w:rsidRDefault="007A7DE8" w:rsidP="005B6B6B">
      <w:pPr>
        <w:spacing w:after="0"/>
        <w:ind w:left="720" w:firstLine="720"/>
        <w:rPr>
          <w:b/>
          <w:bCs/>
          <w:sz w:val="24"/>
          <w:szCs w:val="24"/>
        </w:rPr>
      </w:pPr>
      <w:r>
        <w:rPr>
          <w:b/>
          <w:bCs/>
          <w:sz w:val="24"/>
          <w:szCs w:val="24"/>
        </w:rPr>
        <w:t>d</w:t>
      </w:r>
      <w:r w:rsidR="00DC694F" w:rsidRPr="00DC694F">
        <w:rPr>
          <w:b/>
          <w:bCs/>
          <w:sz w:val="24"/>
          <w:szCs w:val="24"/>
        </w:rPr>
        <w:t>iscussion</w:t>
      </w:r>
      <w:r w:rsidR="005B6B6B">
        <w:rPr>
          <w:b/>
          <w:bCs/>
          <w:sz w:val="24"/>
          <w:szCs w:val="24"/>
        </w:rPr>
        <w:t xml:space="preserve"> (Main Hall)</w:t>
      </w:r>
    </w:p>
    <w:p w14:paraId="72516555" w14:textId="77777777" w:rsidR="007E13EF" w:rsidRDefault="007E13EF" w:rsidP="007E13EF">
      <w:pPr>
        <w:spacing w:after="0"/>
        <w:rPr>
          <w:b/>
          <w:bCs/>
          <w:sz w:val="24"/>
          <w:szCs w:val="24"/>
        </w:rPr>
      </w:pPr>
    </w:p>
    <w:p w14:paraId="6D91546B" w14:textId="2A6657F8" w:rsidR="007E13EF" w:rsidRPr="006D6AF6" w:rsidRDefault="5913C120" w:rsidP="007E13EF">
      <w:pPr>
        <w:spacing w:after="0"/>
        <w:rPr>
          <w:b/>
          <w:bCs/>
          <w:sz w:val="24"/>
          <w:szCs w:val="24"/>
        </w:rPr>
      </w:pPr>
      <w:r w:rsidRPr="5913C120">
        <w:rPr>
          <w:b/>
          <w:bCs/>
          <w:sz w:val="24"/>
          <w:szCs w:val="24"/>
        </w:rPr>
        <w:t>16.15</w:t>
      </w:r>
      <w:r w:rsidR="007E13EF">
        <w:tab/>
      </w:r>
      <w:r w:rsidRPr="5913C120">
        <w:rPr>
          <w:b/>
          <w:bCs/>
          <w:sz w:val="24"/>
          <w:szCs w:val="24"/>
        </w:rPr>
        <w:t xml:space="preserve">        Conference ends.</w:t>
      </w:r>
    </w:p>
    <w:p w14:paraId="777516B9" w14:textId="77777777" w:rsidR="006D6AF6" w:rsidRPr="00DC694F" w:rsidRDefault="006D6AF6" w:rsidP="006D6AF6">
      <w:pPr>
        <w:spacing w:after="0"/>
        <w:rPr>
          <w:sz w:val="24"/>
          <w:szCs w:val="24"/>
        </w:rPr>
      </w:pPr>
    </w:p>
    <w:p w14:paraId="1E8686DF" w14:textId="77777777" w:rsidR="002E766E" w:rsidRPr="006D6AF6" w:rsidRDefault="002E766E" w:rsidP="006D6AF6">
      <w:pPr>
        <w:spacing w:after="0"/>
        <w:rPr>
          <w:sz w:val="24"/>
          <w:szCs w:val="24"/>
        </w:rPr>
      </w:pPr>
    </w:p>
    <w:sectPr w:rsidR="002E766E" w:rsidRPr="006D6A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B183" w14:textId="77777777" w:rsidR="00A459FA" w:rsidRDefault="00A459FA" w:rsidP="00E126FC">
      <w:pPr>
        <w:spacing w:after="0" w:line="240" w:lineRule="auto"/>
      </w:pPr>
      <w:r>
        <w:separator/>
      </w:r>
    </w:p>
  </w:endnote>
  <w:endnote w:type="continuationSeparator" w:id="0">
    <w:p w14:paraId="204C202B" w14:textId="77777777" w:rsidR="00A459FA" w:rsidRDefault="00A459FA" w:rsidP="00E126FC">
      <w:pPr>
        <w:spacing w:after="0" w:line="240" w:lineRule="auto"/>
      </w:pPr>
      <w:r>
        <w:continuationSeparator/>
      </w:r>
    </w:p>
  </w:endnote>
  <w:endnote w:type="continuationNotice" w:id="1">
    <w:p w14:paraId="38CE1769" w14:textId="77777777" w:rsidR="00A459FA" w:rsidRDefault="00A459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AB38F" w14:textId="77777777" w:rsidR="00A459FA" w:rsidRDefault="00A459FA" w:rsidP="00E126FC">
      <w:pPr>
        <w:spacing w:after="0" w:line="240" w:lineRule="auto"/>
      </w:pPr>
      <w:r>
        <w:separator/>
      </w:r>
    </w:p>
  </w:footnote>
  <w:footnote w:type="continuationSeparator" w:id="0">
    <w:p w14:paraId="1526FE51" w14:textId="77777777" w:rsidR="00A459FA" w:rsidRDefault="00A459FA" w:rsidP="00E126FC">
      <w:pPr>
        <w:spacing w:after="0" w:line="240" w:lineRule="auto"/>
      </w:pPr>
      <w:r>
        <w:continuationSeparator/>
      </w:r>
    </w:p>
  </w:footnote>
  <w:footnote w:type="continuationNotice" w:id="1">
    <w:p w14:paraId="0BBD68D7" w14:textId="77777777" w:rsidR="00A459FA" w:rsidRDefault="00A459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4F"/>
    <w:rsid w:val="0000191E"/>
    <w:rsid w:val="00002342"/>
    <w:rsid w:val="000342AA"/>
    <w:rsid w:val="00050196"/>
    <w:rsid w:val="00094FBF"/>
    <w:rsid w:val="000B323C"/>
    <w:rsid w:val="00150B09"/>
    <w:rsid w:val="001A013D"/>
    <w:rsid w:val="00200D64"/>
    <w:rsid w:val="00287CC7"/>
    <w:rsid w:val="002D045D"/>
    <w:rsid w:val="002D36AA"/>
    <w:rsid w:val="002E766E"/>
    <w:rsid w:val="003130A3"/>
    <w:rsid w:val="003170A7"/>
    <w:rsid w:val="003A2359"/>
    <w:rsid w:val="003A4091"/>
    <w:rsid w:val="003B7E43"/>
    <w:rsid w:val="003C2B0C"/>
    <w:rsid w:val="00442CEA"/>
    <w:rsid w:val="00491D2A"/>
    <w:rsid w:val="00492858"/>
    <w:rsid w:val="004B2E90"/>
    <w:rsid w:val="00520FAB"/>
    <w:rsid w:val="00524F62"/>
    <w:rsid w:val="00531B03"/>
    <w:rsid w:val="00577889"/>
    <w:rsid w:val="005853D4"/>
    <w:rsid w:val="005B6B6B"/>
    <w:rsid w:val="005D0931"/>
    <w:rsid w:val="00613F7F"/>
    <w:rsid w:val="0063613D"/>
    <w:rsid w:val="00645A36"/>
    <w:rsid w:val="006560DD"/>
    <w:rsid w:val="00690015"/>
    <w:rsid w:val="006D6AF6"/>
    <w:rsid w:val="007435A7"/>
    <w:rsid w:val="00780E34"/>
    <w:rsid w:val="007A7DE8"/>
    <w:rsid w:val="007E13EF"/>
    <w:rsid w:val="00830E83"/>
    <w:rsid w:val="0089619E"/>
    <w:rsid w:val="008D5710"/>
    <w:rsid w:val="0091493B"/>
    <w:rsid w:val="00962E14"/>
    <w:rsid w:val="00966BCB"/>
    <w:rsid w:val="009936E1"/>
    <w:rsid w:val="009B1453"/>
    <w:rsid w:val="00A2239B"/>
    <w:rsid w:val="00A459FA"/>
    <w:rsid w:val="00AB46A8"/>
    <w:rsid w:val="00AC2032"/>
    <w:rsid w:val="00AE7AB2"/>
    <w:rsid w:val="00AF6827"/>
    <w:rsid w:val="00B60754"/>
    <w:rsid w:val="00C134DB"/>
    <w:rsid w:val="00C644F9"/>
    <w:rsid w:val="00CA7DAC"/>
    <w:rsid w:val="00CF4B0C"/>
    <w:rsid w:val="00D40480"/>
    <w:rsid w:val="00DC06E9"/>
    <w:rsid w:val="00DC694F"/>
    <w:rsid w:val="00DD7B5D"/>
    <w:rsid w:val="00E0636F"/>
    <w:rsid w:val="00E126FC"/>
    <w:rsid w:val="00E32389"/>
    <w:rsid w:val="00E3336E"/>
    <w:rsid w:val="00E85DD2"/>
    <w:rsid w:val="00F05DA4"/>
    <w:rsid w:val="00F379F9"/>
    <w:rsid w:val="00F73844"/>
    <w:rsid w:val="00F84266"/>
    <w:rsid w:val="00FB78E3"/>
    <w:rsid w:val="5913C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B1978"/>
  <w15:chartTrackingRefBased/>
  <w15:docId w15:val="{A5CD9785-EE76-4503-A403-D5AF0DF4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4F"/>
    <w:rPr>
      <w:rFonts w:eastAsiaTheme="majorEastAsia" w:cstheme="majorBidi"/>
      <w:color w:val="272727" w:themeColor="text1" w:themeTint="D8"/>
    </w:rPr>
  </w:style>
  <w:style w:type="paragraph" w:styleId="Title">
    <w:name w:val="Title"/>
    <w:basedOn w:val="Normal"/>
    <w:next w:val="Normal"/>
    <w:link w:val="TitleChar"/>
    <w:uiPriority w:val="10"/>
    <w:qFormat/>
    <w:rsid w:val="00DC6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4F"/>
    <w:pPr>
      <w:spacing w:before="160"/>
      <w:jc w:val="center"/>
    </w:pPr>
    <w:rPr>
      <w:i/>
      <w:iCs/>
      <w:color w:val="404040" w:themeColor="text1" w:themeTint="BF"/>
    </w:rPr>
  </w:style>
  <w:style w:type="character" w:customStyle="1" w:styleId="QuoteChar">
    <w:name w:val="Quote Char"/>
    <w:basedOn w:val="DefaultParagraphFont"/>
    <w:link w:val="Quote"/>
    <w:uiPriority w:val="29"/>
    <w:rsid w:val="00DC694F"/>
    <w:rPr>
      <w:i/>
      <w:iCs/>
      <w:color w:val="404040" w:themeColor="text1" w:themeTint="BF"/>
    </w:rPr>
  </w:style>
  <w:style w:type="paragraph" w:styleId="ListParagraph">
    <w:name w:val="List Paragraph"/>
    <w:basedOn w:val="Normal"/>
    <w:uiPriority w:val="34"/>
    <w:qFormat/>
    <w:rsid w:val="00DC694F"/>
    <w:pPr>
      <w:ind w:left="720"/>
      <w:contextualSpacing/>
    </w:pPr>
  </w:style>
  <w:style w:type="character" w:styleId="IntenseEmphasis">
    <w:name w:val="Intense Emphasis"/>
    <w:basedOn w:val="DefaultParagraphFont"/>
    <w:uiPriority w:val="21"/>
    <w:qFormat/>
    <w:rsid w:val="00DC694F"/>
    <w:rPr>
      <w:i/>
      <w:iCs/>
      <w:color w:val="0F4761" w:themeColor="accent1" w:themeShade="BF"/>
    </w:rPr>
  </w:style>
  <w:style w:type="paragraph" w:styleId="IntenseQuote">
    <w:name w:val="Intense Quote"/>
    <w:basedOn w:val="Normal"/>
    <w:next w:val="Normal"/>
    <w:link w:val="IntenseQuoteChar"/>
    <w:uiPriority w:val="30"/>
    <w:qFormat/>
    <w:rsid w:val="00DC6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94F"/>
    <w:rPr>
      <w:i/>
      <w:iCs/>
      <w:color w:val="0F4761" w:themeColor="accent1" w:themeShade="BF"/>
    </w:rPr>
  </w:style>
  <w:style w:type="character" w:styleId="IntenseReference">
    <w:name w:val="Intense Reference"/>
    <w:basedOn w:val="DefaultParagraphFont"/>
    <w:uiPriority w:val="32"/>
    <w:qFormat/>
    <w:rsid w:val="00DC694F"/>
    <w:rPr>
      <w:b/>
      <w:bCs/>
      <w:smallCaps/>
      <w:color w:val="0F4761" w:themeColor="accent1" w:themeShade="BF"/>
      <w:spacing w:val="5"/>
    </w:rPr>
  </w:style>
  <w:style w:type="character" w:styleId="Hyperlink">
    <w:name w:val="Hyperlink"/>
    <w:basedOn w:val="DefaultParagraphFont"/>
    <w:uiPriority w:val="99"/>
    <w:unhideWhenUsed/>
    <w:rsid w:val="00DC694F"/>
    <w:rPr>
      <w:color w:val="467886" w:themeColor="hyperlink"/>
      <w:u w:val="single"/>
    </w:rPr>
  </w:style>
  <w:style w:type="character" w:styleId="UnresolvedMention">
    <w:name w:val="Unresolved Mention"/>
    <w:basedOn w:val="DefaultParagraphFont"/>
    <w:uiPriority w:val="99"/>
    <w:semiHidden/>
    <w:unhideWhenUsed/>
    <w:rsid w:val="00DC694F"/>
    <w:rPr>
      <w:color w:val="605E5C"/>
      <w:shd w:val="clear" w:color="auto" w:fill="E1DFDD"/>
    </w:rPr>
  </w:style>
  <w:style w:type="paragraph" w:styleId="NormalWeb">
    <w:name w:val="Normal (Web)"/>
    <w:basedOn w:val="Normal"/>
    <w:uiPriority w:val="99"/>
    <w:semiHidden/>
    <w:unhideWhenUsed/>
    <w:rsid w:val="006D6AF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E12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6FC"/>
  </w:style>
  <w:style w:type="paragraph" w:styleId="Footer">
    <w:name w:val="footer"/>
    <w:basedOn w:val="Normal"/>
    <w:link w:val="FooterChar"/>
    <w:uiPriority w:val="99"/>
    <w:unhideWhenUsed/>
    <w:rsid w:val="00E12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1704">
      <w:bodyDiv w:val="1"/>
      <w:marLeft w:val="0"/>
      <w:marRight w:val="0"/>
      <w:marTop w:val="0"/>
      <w:marBottom w:val="0"/>
      <w:divBdr>
        <w:top w:val="none" w:sz="0" w:space="0" w:color="auto"/>
        <w:left w:val="none" w:sz="0" w:space="0" w:color="auto"/>
        <w:bottom w:val="none" w:sz="0" w:space="0" w:color="auto"/>
        <w:right w:val="none" w:sz="0" w:space="0" w:color="auto"/>
      </w:divBdr>
    </w:div>
    <w:div w:id="68694714">
      <w:bodyDiv w:val="1"/>
      <w:marLeft w:val="0"/>
      <w:marRight w:val="0"/>
      <w:marTop w:val="0"/>
      <w:marBottom w:val="0"/>
      <w:divBdr>
        <w:top w:val="none" w:sz="0" w:space="0" w:color="auto"/>
        <w:left w:val="none" w:sz="0" w:space="0" w:color="auto"/>
        <w:bottom w:val="none" w:sz="0" w:space="0" w:color="auto"/>
        <w:right w:val="none" w:sz="0" w:space="0" w:color="auto"/>
      </w:divBdr>
    </w:div>
    <w:div w:id="78259379">
      <w:bodyDiv w:val="1"/>
      <w:marLeft w:val="0"/>
      <w:marRight w:val="0"/>
      <w:marTop w:val="0"/>
      <w:marBottom w:val="0"/>
      <w:divBdr>
        <w:top w:val="none" w:sz="0" w:space="0" w:color="auto"/>
        <w:left w:val="none" w:sz="0" w:space="0" w:color="auto"/>
        <w:bottom w:val="none" w:sz="0" w:space="0" w:color="auto"/>
        <w:right w:val="none" w:sz="0" w:space="0" w:color="auto"/>
      </w:divBdr>
    </w:div>
    <w:div w:id="427386025">
      <w:bodyDiv w:val="1"/>
      <w:marLeft w:val="0"/>
      <w:marRight w:val="0"/>
      <w:marTop w:val="0"/>
      <w:marBottom w:val="0"/>
      <w:divBdr>
        <w:top w:val="none" w:sz="0" w:space="0" w:color="auto"/>
        <w:left w:val="none" w:sz="0" w:space="0" w:color="auto"/>
        <w:bottom w:val="none" w:sz="0" w:space="0" w:color="auto"/>
        <w:right w:val="none" w:sz="0" w:space="0" w:color="auto"/>
      </w:divBdr>
    </w:div>
    <w:div w:id="551161126">
      <w:bodyDiv w:val="1"/>
      <w:marLeft w:val="0"/>
      <w:marRight w:val="0"/>
      <w:marTop w:val="0"/>
      <w:marBottom w:val="0"/>
      <w:divBdr>
        <w:top w:val="none" w:sz="0" w:space="0" w:color="auto"/>
        <w:left w:val="none" w:sz="0" w:space="0" w:color="auto"/>
        <w:bottom w:val="none" w:sz="0" w:space="0" w:color="auto"/>
        <w:right w:val="none" w:sz="0" w:space="0" w:color="auto"/>
      </w:divBdr>
    </w:div>
    <w:div w:id="597249849">
      <w:bodyDiv w:val="1"/>
      <w:marLeft w:val="0"/>
      <w:marRight w:val="0"/>
      <w:marTop w:val="0"/>
      <w:marBottom w:val="0"/>
      <w:divBdr>
        <w:top w:val="none" w:sz="0" w:space="0" w:color="auto"/>
        <w:left w:val="none" w:sz="0" w:space="0" w:color="auto"/>
        <w:bottom w:val="none" w:sz="0" w:space="0" w:color="auto"/>
        <w:right w:val="none" w:sz="0" w:space="0" w:color="auto"/>
      </w:divBdr>
    </w:div>
    <w:div w:id="782261424">
      <w:bodyDiv w:val="1"/>
      <w:marLeft w:val="0"/>
      <w:marRight w:val="0"/>
      <w:marTop w:val="0"/>
      <w:marBottom w:val="0"/>
      <w:divBdr>
        <w:top w:val="none" w:sz="0" w:space="0" w:color="auto"/>
        <w:left w:val="none" w:sz="0" w:space="0" w:color="auto"/>
        <w:bottom w:val="none" w:sz="0" w:space="0" w:color="auto"/>
        <w:right w:val="none" w:sz="0" w:space="0" w:color="auto"/>
      </w:divBdr>
    </w:div>
    <w:div w:id="958679690">
      <w:bodyDiv w:val="1"/>
      <w:marLeft w:val="0"/>
      <w:marRight w:val="0"/>
      <w:marTop w:val="0"/>
      <w:marBottom w:val="0"/>
      <w:divBdr>
        <w:top w:val="none" w:sz="0" w:space="0" w:color="auto"/>
        <w:left w:val="none" w:sz="0" w:space="0" w:color="auto"/>
        <w:bottom w:val="none" w:sz="0" w:space="0" w:color="auto"/>
        <w:right w:val="none" w:sz="0" w:space="0" w:color="auto"/>
      </w:divBdr>
    </w:div>
    <w:div w:id="1226454215">
      <w:bodyDiv w:val="1"/>
      <w:marLeft w:val="0"/>
      <w:marRight w:val="0"/>
      <w:marTop w:val="0"/>
      <w:marBottom w:val="0"/>
      <w:divBdr>
        <w:top w:val="none" w:sz="0" w:space="0" w:color="auto"/>
        <w:left w:val="none" w:sz="0" w:space="0" w:color="auto"/>
        <w:bottom w:val="none" w:sz="0" w:space="0" w:color="auto"/>
        <w:right w:val="none" w:sz="0" w:space="0" w:color="auto"/>
      </w:divBdr>
    </w:div>
    <w:div w:id="1525513342">
      <w:bodyDiv w:val="1"/>
      <w:marLeft w:val="0"/>
      <w:marRight w:val="0"/>
      <w:marTop w:val="0"/>
      <w:marBottom w:val="0"/>
      <w:divBdr>
        <w:top w:val="none" w:sz="0" w:space="0" w:color="auto"/>
        <w:left w:val="none" w:sz="0" w:space="0" w:color="auto"/>
        <w:bottom w:val="none" w:sz="0" w:space="0" w:color="auto"/>
        <w:right w:val="none" w:sz="0" w:space="0" w:color="auto"/>
      </w:divBdr>
    </w:div>
    <w:div w:id="1649362636">
      <w:bodyDiv w:val="1"/>
      <w:marLeft w:val="0"/>
      <w:marRight w:val="0"/>
      <w:marTop w:val="0"/>
      <w:marBottom w:val="0"/>
      <w:divBdr>
        <w:top w:val="none" w:sz="0" w:space="0" w:color="auto"/>
        <w:left w:val="none" w:sz="0" w:space="0" w:color="auto"/>
        <w:bottom w:val="none" w:sz="0" w:space="0" w:color="auto"/>
        <w:right w:val="none" w:sz="0" w:space="0" w:color="auto"/>
      </w:divBdr>
    </w:div>
    <w:div w:id="1796370427">
      <w:bodyDiv w:val="1"/>
      <w:marLeft w:val="0"/>
      <w:marRight w:val="0"/>
      <w:marTop w:val="0"/>
      <w:marBottom w:val="0"/>
      <w:divBdr>
        <w:top w:val="none" w:sz="0" w:space="0" w:color="auto"/>
        <w:left w:val="none" w:sz="0" w:space="0" w:color="auto"/>
        <w:bottom w:val="none" w:sz="0" w:space="0" w:color="auto"/>
        <w:right w:val="none" w:sz="0" w:space="0" w:color="auto"/>
      </w:divBdr>
    </w:div>
    <w:div w:id="202528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oabsentfriend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dlifedeathgrief.org.uk/members-dmd/"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f00c48-6f5a-47f3-a08e-7e7944597777" xsi:nil="true"/>
    <lcf76f155ced4ddcb4097134ff3c332f xmlns="8bc5aece-e6f2-4128-86c4-bc2af1ce60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066BBE51E48146B4802BE8977738FC" ma:contentTypeVersion="18" ma:contentTypeDescription="Create a new document." ma:contentTypeScope="" ma:versionID="7ff74556ed56812c77419c7ee3960ecb">
  <xsd:schema xmlns:xsd="http://www.w3.org/2001/XMLSchema" xmlns:xs="http://www.w3.org/2001/XMLSchema" xmlns:p="http://schemas.microsoft.com/office/2006/metadata/properties" xmlns:ns2="8bc5aece-e6f2-4128-86c4-bc2af1ce6013" xmlns:ns3="8af00c48-6f5a-47f3-a08e-7e7944597777" targetNamespace="http://schemas.microsoft.com/office/2006/metadata/properties" ma:root="true" ma:fieldsID="f3ecee0b9f53fcb8971a43ed5dda9c6e" ns2:_="" ns3:_="">
    <xsd:import namespace="8bc5aece-e6f2-4128-86c4-bc2af1ce6013"/>
    <xsd:import namespace="8af00c48-6f5a-47f3-a08e-7e7944597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5aece-e6f2-4128-86c4-bc2af1ce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759d2a-ac79-40f5-9f0b-a50eeb01c1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00c48-6f5a-47f3-a08e-7e79445977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83f945-529d-4ee9-a01b-378d74074df0}" ma:internalName="TaxCatchAll" ma:showField="CatchAllData" ma:web="8af00c48-6f5a-47f3-a08e-7e7944597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D0C6C-4C75-4509-BD91-F65207F99535}">
  <ds:schemaRefs>
    <ds:schemaRef ds:uri="http://schemas.microsoft.com/sharepoint/v3/contenttype/forms"/>
  </ds:schemaRefs>
</ds:datastoreItem>
</file>

<file path=customXml/itemProps2.xml><?xml version="1.0" encoding="utf-8"?>
<ds:datastoreItem xmlns:ds="http://schemas.openxmlformats.org/officeDocument/2006/customXml" ds:itemID="{41BC3819-F3EE-4F30-99B6-F1D4D160BA64}">
  <ds:schemaRefs>
    <ds:schemaRef ds:uri="http://schemas.microsoft.com/office/2006/metadata/properties"/>
    <ds:schemaRef ds:uri="http://schemas.microsoft.com/office/infopath/2007/PartnerControls"/>
    <ds:schemaRef ds:uri="8af00c48-6f5a-47f3-a08e-7e7944597777"/>
    <ds:schemaRef ds:uri="8bc5aece-e6f2-4128-86c4-bc2af1ce6013"/>
  </ds:schemaRefs>
</ds:datastoreItem>
</file>

<file path=customXml/itemProps3.xml><?xml version="1.0" encoding="utf-8"?>
<ds:datastoreItem xmlns:ds="http://schemas.openxmlformats.org/officeDocument/2006/customXml" ds:itemID="{F9DE464E-12C5-45E8-A476-E855E46F7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5aece-e6f2-4128-86c4-bc2af1ce6013"/>
    <ds:schemaRef ds:uri="8af00c48-6f5a-47f3-a08e-7e7944597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Links>
    <vt:vector size="12" baseType="variant">
      <vt:variant>
        <vt:i4>4063271</vt:i4>
      </vt:variant>
      <vt:variant>
        <vt:i4>3</vt:i4>
      </vt:variant>
      <vt:variant>
        <vt:i4>0</vt:i4>
      </vt:variant>
      <vt:variant>
        <vt:i4>5</vt:i4>
      </vt:variant>
      <vt:variant>
        <vt:lpwstr>https://www.toabsentfriends.org.uk/</vt:lpwstr>
      </vt:variant>
      <vt:variant>
        <vt:lpwstr/>
      </vt:variant>
      <vt:variant>
        <vt:i4>8257591</vt:i4>
      </vt:variant>
      <vt:variant>
        <vt:i4>0</vt:i4>
      </vt:variant>
      <vt:variant>
        <vt:i4>0</vt:i4>
      </vt:variant>
      <vt:variant>
        <vt:i4>5</vt:i4>
      </vt:variant>
      <vt:variant>
        <vt:lpwstr>https://www.goodlifedeathgrief.org.uk/members-dmd/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Samara Leibner</dc:creator>
  <cp:keywords/>
  <dc:description/>
  <cp:lastModifiedBy>Rebecca Patterson</cp:lastModifiedBy>
  <cp:revision>2</cp:revision>
  <dcterms:created xsi:type="dcterms:W3CDTF">2025-01-31T08:57:00Z</dcterms:created>
  <dcterms:modified xsi:type="dcterms:W3CDTF">2025-01-31T08:57:00Z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0x010100C1066BBE51E48146B4802BE8977738FC</vt:lpwstr>
  </property>
  <property fmtid="{D5CDD505-2E9C-101B-9397-08002B2CF9AE}" pid="3" name="MediaServiceImageTags">
    <vt:lpwstr/>
  </property>
</Properties>
</file>